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97" w:rsidRPr="008B45C8" w:rsidRDefault="0026147D" w:rsidP="008B45C8">
      <w:pPr>
        <w:spacing w:after="0" w:line="240" w:lineRule="auto"/>
        <w:jc w:val="center"/>
        <w:rPr>
          <w:b/>
        </w:rPr>
      </w:pPr>
      <w:r>
        <w:rPr>
          <w:b/>
        </w:rPr>
        <w:t>Аналитический о</w:t>
      </w:r>
      <w:r w:rsidR="008B45C8" w:rsidRPr="008B45C8">
        <w:rPr>
          <w:b/>
        </w:rPr>
        <w:t xml:space="preserve">тчет о результатах </w:t>
      </w:r>
      <w:proofErr w:type="spellStart"/>
      <w:r w:rsidR="008B45C8" w:rsidRPr="008B45C8">
        <w:rPr>
          <w:b/>
        </w:rPr>
        <w:t>самообследования</w:t>
      </w:r>
      <w:proofErr w:type="spellEnd"/>
    </w:p>
    <w:p w:rsidR="008B45C8" w:rsidRDefault="008B45C8" w:rsidP="008B45C8">
      <w:pPr>
        <w:spacing w:after="0" w:line="240" w:lineRule="auto"/>
        <w:jc w:val="center"/>
        <w:rPr>
          <w:b/>
        </w:rPr>
      </w:pPr>
      <w:r w:rsidRPr="008B45C8">
        <w:rPr>
          <w:b/>
        </w:rPr>
        <w:t>МБДОУ «</w:t>
      </w:r>
      <w:r>
        <w:rPr>
          <w:b/>
        </w:rPr>
        <w:t>Д</w:t>
      </w:r>
      <w:r w:rsidRPr="008B45C8">
        <w:rPr>
          <w:b/>
        </w:rPr>
        <w:t>етский сад № 40»</w:t>
      </w:r>
      <w:r>
        <w:rPr>
          <w:b/>
        </w:rPr>
        <w:t xml:space="preserve"> </w:t>
      </w:r>
      <w:proofErr w:type="spellStart"/>
      <w:r w:rsidRPr="008B45C8">
        <w:rPr>
          <w:b/>
        </w:rPr>
        <w:t>г</w:t>
      </w:r>
      <w:proofErr w:type="gramStart"/>
      <w:r w:rsidRPr="008B45C8">
        <w:rPr>
          <w:b/>
        </w:rPr>
        <w:t>.У</w:t>
      </w:r>
      <w:proofErr w:type="gramEnd"/>
      <w:r w:rsidRPr="008B45C8">
        <w:rPr>
          <w:b/>
        </w:rPr>
        <w:t>солье</w:t>
      </w:r>
      <w:proofErr w:type="spellEnd"/>
      <w:r w:rsidRPr="008B45C8">
        <w:rPr>
          <w:b/>
        </w:rPr>
        <w:t>-Сибирское</w:t>
      </w:r>
    </w:p>
    <w:p w:rsidR="004227A9" w:rsidRDefault="004227A9" w:rsidP="008B45C8">
      <w:pPr>
        <w:spacing w:after="0" w:line="240" w:lineRule="auto"/>
        <w:jc w:val="center"/>
        <w:rPr>
          <w:b/>
        </w:rPr>
      </w:pPr>
      <w:r>
        <w:rPr>
          <w:b/>
        </w:rPr>
        <w:t>за 2014 -2015 учебный год</w:t>
      </w:r>
    </w:p>
    <w:p w:rsidR="008B45C8" w:rsidRPr="008B45C8" w:rsidRDefault="008B45C8" w:rsidP="008B45C8">
      <w:pPr>
        <w:spacing w:after="0" w:line="240" w:lineRule="auto"/>
        <w:jc w:val="center"/>
        <w:rPr>
          <w:b/>
        </w:rPr>
      </w:pPr>
      <w:r>
        <w:rPr>
          <w:b/>
        </w:rPr>
        <w:t>(по состоянию на 01.0</w:t>
      </w:r>
      <w:r w:rsidR="004227A9">
        <w:rPr>
          <w:b/>
        </w:rPr>
        <w:t>8</w:t>
      </w:r>
      <w:r>
        <w:rPr>
          <w:b/>
        </w:rPr>
        <w:t>.201</w:t>
      </w:r>
      <w:r w:rsidR="004227A9">
        <w:rPr>
          <w:b/>
        </w:rPr>
        <w:t>5</w:t>
      </w:r>
      <w:r>
        <w:rPr>
          <w:b/>
        </w:rPr>
        <w:t xml:space="preserve"> г.)</w:t>
      </w:r>
    </w:p>
    <w:p w:rsidR="008B45C8" w:rsidRDefault="008B45C8" w:rsidP="008B45C8">
      <w:pPr>
        <w:spacing w:after="0" w:line="240" w:lineRule="auto"/>
      </w:pPr>
      <w:r>
        <w:t xml:space="preserve">Содержание процесса </w:t>
      </w:r>
      <w:proofErr w:type="spellStart"/>
      <w:r>
        <w:t>самообследования</w:t>
      </w:r>
      <w:proofErr w:type="spellEnd"/>
      <w:r>
        <w:t>:</w:t>
      </w:r>
    </w:p>
    <w:p w:rsidR="004227A9" w:rsidRDefault="004227A9" w:rsidP="004227A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системы управления ДОУ.</w:t>
      </w:r>
    </w:p>
    <w:p w:rsidR="008B45C8" w:rsidRDefault="008B45C8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Оценка </w:t>
      </w:r>
      <w:r w:rsidR="004227A9">
        <w:t>состояния здоровья детей</w:t>
      </w:r>
      <w:r>
        <w:t>.</w:t>
      </w:r>
    </w:p>
    <w:p w:rsidR="008B45C8" w:rsidRDefault="00B33537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качества подготовки выпускни</w:t>
      </w:r>
      <w:r w:rsidR="008B45C8">
        <w:t>ков.</w:t>
      </w:r>
    </w:p>
    <w:p w:rsidR="008B45C8" w:rsidRDefault="008B45C8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кадрового обеспечения.</w:t>
      </w:r>
    </w:p>
    <w:p w:rsidR="006A6C70" w:rsidRDefault="008B45C8" w:rsidP="006A6C7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Оценка материально-техническо</w:t>
      </w:r>
      <w:r w:rsidR="006A6C70">
        <w:t>й базы</w:t>
      </w:r>
      <w:r>
        <w:t>, учебно-методического</w:t>
      </w:r>
      <w:r w:rsidR="006A6C70">
        <w:t xml:space="preserve"> обеспечения.</w:t>
      </w:r>
    </w:p>
    <w:p w:rsidR="004227A9" w:rsidRDefault="004227A9" w:rsidP="006A6C70">
      <w:pPr>
        <w:spacing w:after="0" w:line="240" w:lineRule="auto"/>
        <w:jc w:val="both"/>
        <w:rPr>
          <w:b/>
        </w:rPr>
      </w:pPr>
    </w:p>
    <w:p w:rsidR="002D44AA" w:rsidRDefault="002D44AA" w:rsidP="002D44A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</w:pPr>
      <w:r>
        <w:rPr>
          <w:b/>
        </w:rPr>
        <w:t xml:space="preserve"> </w:t>
      </w:r>
      <w:r w:rsidRPr="002D44AA">
        <w:rPr>
          <w:b/>
        </w:rPr>
        <w:t xml:space="preserve">Оценка системы управления ДОУ </w:t>
      </w:r>
      <w:r w:rsidRPr="009303D8">
        <w:t>осуществлялась через анализ ее структуры</w:t>
      </w:r>
      <w:r>
        <w:t xml:space="preserve"> и оценку качества взаимодействия всех субъектов системы управления, </w:t>
      </w:r>
      <w:r w:rsidRPr="009303D8">
        <w:t xml:space="preserve"> представленной в двух уровнях: I</w:t>
      </w:r>
      <w:r>
        <w:t xml:space="preserve"> </w:t>
      </w:r>
      <w:r w:rsidRPr="009303D8">
        <w:t>- общественное управление</w:t>
      </w:r>
      <w:r>
        <w:t xml:space="preserve"> (Совет ДОУ, Педагогический совет, Родительский комитет)</w:t>
      </w:r>
      <w:r w:rsidRPr="009303D8">
        <w:t>, II- административное управление</w:t>
      </w:r>
      <w:r>
        <w:t>. В свою очередь,  административное управление ДОУ состоит из трех уровней: 1 - заведующий ДОУ, 2 - заместител</w:t>
      </w:r>
      <w:r>
        <w:t>ь</w:t>
      </w:r>
      <w:r>
        <w:t xml:space="preserve"> заведующего</w:t>
      </w:r>
      <w:r w:rsidRPr="009303D8">
        <w:t xml:space="preserve"> по </w:t>
      </w:r>
      <w:r>
        <w:t>хозяйственной работе и</w:t>
      </w:r>
      <w:r w:rsidRPr="009303D8">
        <w:t xml:space="preserve"> </w:t>
      </w:r>
      <w:r>
        <w:t>старший воспитатель</w:t>
      </w:r>
      <w:r>
        <w:t xml:space="preserve">, 3 - </w:t>
      </w:r>
      <w:r w:rsidRPr="009303D8">
        <w:t>воспитатели, специалисты (педагог-психолог, музыкальный руководитель, инструктор по физическому воспитанию), делопроизводитель, обслуживающий и</w:t>
      </w:r>
      <w:r>
        <w:t xml:space="preserve"> технический персонал</w:t>
      </w:r>
      <w:r w:rsidRPr="009303D8">
        <w:t>.</w:t>
      </w:r>
      <w:r>
        <w:t xml:space="preserve"> На наш взгляд, объективными критериями </w:t>
      </w:r>
      <w:proofErr w:type="gramStart"/>
      <w:r>
        <w:t>оценки  качества</w:t>
      </w:r>
      <w:r w:rsidRPr="005B3DCE">
        <w:t xml:space="preserve"> взаимодействия всех субъектов системы управления</w:t>
      </w:r>
      <w:proofErr w:type="gramEnd"/>
      <w:r>
        <w:t xml:space="preserve"> могут служить следующие показатели: 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использование демократического принципа управления;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отсутствие разногласий между членами коллектива (в частности, при обсуждении вопросов принятия решений, распределения обязанностей и поощрений, конструктивное разрешение трудовых споров);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соблюдение корпоративной этики;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сплоченность членов коллектива;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благоприятный психологический климат;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четкая, слаженная работа, своевременное выполнение обязательств, заданий,</w:t>
      </w:r>
      <w:r w:rsidRPr="00501A60">
        <w:t xml:space="preserve"> </w:t>
      </w:r>
      <w:r>
        <w:t>ответственное отношение к своим обязанностям;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отсутствие дисциплинарных взысканий;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удовлетворенность родителей качеством услуг по содержанию, воспитанию и образованию дошкольников;</w:t>
      </w:r>
    </w:p>
    <w:p w:rsidR="002D44AA" w:rsidRDefault="002D44AA" w:rsidP="002D44A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отсутствие необоснованных жалоб со стороны родителей. </w:t>
      </w:r>
    </w:p>
    <w:p w:rsidR="002D44AA" w:rsidRDefault="002D44AA" w:rsidP="002D44AA">
      <w:pPr>
        <w:pStyle w:val="a3"/>
        <w:tabs>
          <w:tab w:val="left" w:pos="284"/>
        </w:tabs>
        <w:spacing w:after="0" w:line="240" w:lineRule="auto"/>
        <w:ind w:left="0" w:firstLine="567"/>
        <w:jc w:val="both"/>
      </w:pPr>
      <w:r>
        <w:t>Однако</w:t>
      </w:r>
      <w:proofErr w:type="gramStart"/>
      <w:r>
        <w:t>,</w:t>
      </w:r>
      <w:proofErr w:type="gramEnd"/>
      <w:r>
        <w:t xml:space="preserve"> стоит отметить, что в последнее время в связи с обострением экономической ситуации и значительной разницей в заработной плате наблюдается напряженность во взаимоотношениях между педагогическими работниками и техническим персоналом. В настоящее время данный вопрос находится на особом контроле руководства ДОУ.</w:t>
      </w:r>
    </w:p>
    <w:p w:rsidR="007F3AB3" w:rsidRDefault="007F3AB3" w:rsidP="002D44AA">
      <w:pPr>
        <w:pStyle w:val="a3"/>
        <w:tabs>
          <w:tab w:val="left" w:pos="284"/>
        </w:tabs>
        <w:spacing w:after="0" w:line="240" w:lineRule="auto"/>
        <w:ind w:left="0" w:firstLine="567"/>
        <w:jc w:val="both"/>
      </w:pPr>
    </w:p>
    <w:p w:rsidR="002D44AA" w:rsidRPr="002D44AA" w:rsidRDefault="002D44AA" w:rsidP="002D44AA">
      <w:pPr>
        <w:pStyle w:val="a3"/>
        <w:numPr>
          <w:ilvl w:val="0"/>
          <w:numId w:val="3"/>
        </w:numPr>
        <w:tabs>
          <w:tab w:val="left" w:pos="0"/>
          <w:tab w:val="left" w:pos="884"/>
          <w:tab w:val="left" w:pos="1026"/>
        </w:tabs>
        <w:jc w:val="both"/>
        <w:rPr>
          <w:b/>
          <w:szCs w:val="24"/>
        </w:rPr>
      </w:pPr>
      <w:r w:rsidRPr="002D44AA">
        <w:rPr>
          <w:b/>
          <w:szCs w:val="24"/>
        </w:rPr>
        <w:t>Оценка состояния здоровья детей.</w:t>
      </w:r>
    </w:p>
    <w:p w:rsidR="002D44AA" w:rsidRPr="00B5636B" w:rsidRDefault="002D44AA" w:rsidP="002D44AA">
      <w:pPr>
        <w:pStyle w:val="a3"/>
        <w:tabs>
          <w:tab w:val="left" w:pos="0"/>
          <w:tab w:val="left" w:pos="1026"/>
        </w:tabs>
        <w:ind w:left="0" w:firstLine="567"/>
        <w:jc w:val="both"/>
        <w:rPr>
          <w:szCs w:val="24"/>
        </w:rPr>
      </w:pPr>
      <w:r w:rsidRPr="00064BB8">
        <w:rPr>
          <w:szCs w:val="24"/>
        </w:rPr>
        <w:t>В 201</w:t>
      </w:r>
      <w:r>
        <w:rPr>
          <w:szCs w:val="24"/>
        </w:rPr>
        <w:t>4</w:t>
      </w:r>
      <w:r w:rsidRPr="00064BB8">
        <w:rPr>
          <w:szCs w:val="24"/>
        </w:rPr>
        <w:t>-201</w:t>
      </w:r>
      <w:r>
        <w:rPr>
          <w:szCs w:val="24"/>
        </w:rPr>
        <w:t>5</w:t>
      </w:r>
      <w:r w:rsidRPr="00064BB8">
        <w:rPr>
          <w:szCs w:val="24"/>
        </w:rPr>
        <w:t xml:space="preserve"> учебном году уровень заболеваемости по дошкольному учреждению  составил </w:t>
      </w:r>
      <w:r w:rsidRPr="00B5636B">
        <w:rPr>
          <w:szCs w:val="24"/>
        </w:rPr>
        <w:t>20 дней по болезни на одного ребенка (ясли – 23,4 дня, сад 19,4 дня);</w:t>
      </w:r>
    </w:p>
    <w:p w:rsidR="002D44AA" w:rsidRPr="00B5636B" w:rsidRDefault="002D44AA" w:rsidP="002D44AA">
      <w:pPr>
        <w:pStyle w:val="a3"/>
        <w:tabs>
          <w:tab w:val="left" w:pos="0"/>
          <w:tab w:val="left" w:pos="884"/>
          <w:tab w:val="left" w:pos="1026"/>
        </w:tabs>
        <w:ind w:left="0" w:firstLine="567"/>
        <w:jc w:val="both"/>
        <w:rPr>
          <w:szCs w:val="24"/>
        </w:rPr>
      </w:pPr>
      <w:r w:rsidRPr="00B5636B">
        <w:rPr>
          <w:szCs w:val="24"/>
        </w:rPr>
        <w:t>У 38% детей состояние здоровья соответствует 1 группе, 55% детей имеют 2 группу здоровья, 6 % - 3  группу, 1% -  4  группу здоровья.</w:t>
      </w:r>
    </w:p>
    <w:p w:rsidR="002D44AA" w:rsidRPr="00064BB8" w:rsidRDefault="002D44AA" w:rsidP="002D44AA">
      <w:pPr>
        <w:pStyle w:val="a3"/>
        <w:tabs>
          <w:tab w:val="left" w:pos="0"/>
          <w:tab w:val="left" w:pos="884"/>
          <w:tab w:val="left" w:pos="1026"/>
        </w:tabs>
        <w:ind w:left="0" w:firstLine="567"/>
        <w:jc w:val="both"/>
        <w:rPr>
          <w:szCs w:val="24"/>
        </w:rPr>
      </w:pPr>
      <w:r w:rsidRPr="00064BB8">
        <w:rPr>
          <w:szCs w:val="24"/>
        </w:rPr>
        <w:t>В учреждении функционирует служба медико-психолого-педагогического сопровождения детей, имеющих проблемы в развитии.</w:t>
      </w:r>
    </w:p>
    <w:p w:rsidR="002D44AA" w:rsidRDefault="002D44AA" w:rsidP="002D44AA">
      <w:pPr>
        <w:pStyle w:val="a3"/>
        <w:tabs>
          <w:tab w:val="left" w:pos="0"/>
          <w:tab w:val="left" w:pos="884"/>
          <w:tab w:val="left" w:pos="1026"/>
        </w:tabs>
        <w:ind w:left="0" w:firstLine="567"/>
        <w:jc w:val="both"/>
        <w:rPr>
          <w:szCs w:val="24"/>
        </w:rPr>
      </w:pPr>
      <w:proofErr w:type="gramStart"/>
      <w:r w:rsidRPr="00064BB8">
        <w:rPr>
          <w:szCs w:val="24"/>
        </w:rPr>
        <w:t xml:space="preserve">В ДОУ осуществляется 4-х разовое сбалансированное питание детей по согласованному с </w:t>
      </w:r>
      <w:proofErr w:type="spellStart"/>
      <w:r w:rsidRPr="00064BB8">
        <w:rPr>
          <w:szCs w:val="24"/>
        </w:rPr>
        <w:t>Роспотребнадзором</w:t>
      </w:r>
      <w:proofErr w:type="spellEnd"/>
      <w:r>
        <w:rPr>
          <w:szCs w:val="24"/>
        </w:rPr>
        <w:t xml:space="preserve"> десятидневном меню, дифференци</w:t>
      </w:r>
      <w:r w:rsidRPr="00064BB8">
        <w:rPr>
          <w:szCs w:val="24"/>
        </w:rPr>
        <w:t xml:space="preserve">рованное в зависимости от возраста, организовано диетическое питание для детей, нуждающихся в </w:t>
      </w:r>
      <w:r w:rsidRPr="00064BB8">
        <w:rPr>
          <w:szCs w:val="24"/>
        </w:rPr>
        <w:lastRenderedPageBreak/>
        <w:t>индивидуальном подходе.</w:t>
      </w:r>
      <w:proofErr w:type="gramEnd"/>
      <w:r>
        <w:rPr>
          <w:szCs w:val="24"/>
        </w:rPr>
        <w:t xml:space="preserve"> </w:t>
      </w:r>
      <w:r w:rsidRPr="00064BB8">
        <w:rPr>
          <w:szCs w:val="24"/>
        </w:rPr>
        <w:t xml:space="preserve">В детском саду организовано четырехразовое питание. </w:t>
      </w:r>
      <w:r>
        <w:rPr>
          <w:szCs w:val="24"/>
        </w:rPr>
        <w:t>П</w:t>
      </w:r>
      <w:r w:rsidRPr="00064BB8">
        <w:rPr>
          <w:szCs w:val="24"/>
        </w:rPr>
        <w:t>риготовление пищи осуществляе</w:t>
      </w:r>
      <w:r>
        <w:rPr>
          <w:szCs w:val="24"/>
        </w:rPr>
        <w:t>тся по технологическим картам, д</w:t>
      </w:r>
      <w:r w:rsidRPr="00064BB8">
        <w:rPr>
          <w:szCs w:val="24"/>
        </w:rPr>
        <w:t>оставка продуктов осуществляется централизованно поставщиками на договорной основе.</w:t>
      </w:r>
    </w:p>
    <w:p w:rsidR="002D44AA" w:rsidRPr="009303D8" w:rsidRDefault="002D44AA" w:rsidP="002D44AA">
      <w:pPr>
        <w:pStyle w:val="a3"/>
        <w:tabs>
          <w:tab w:val="left" w:pos="284"/>
        </w:tabs>
        <w:spacing w:after="0" w:line="240" w:lineRule="auto"/>
        <w:ind w:left="0" w:firstLine="567"/>
        <w:jc w:val="both"/>
      </w:pPr>
    </w:p>
    <w:p w:rsidR="008952F0" w:rsidRDefault="00B33537" w:rsidP="002D44AA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 w:rsidRPr="002D44AA">
        <w:rPr>
          <w:b/>
        </w:rPr>
        <w:t xml:space="preserve">Оценка </w:t>
      </w:r>
      <w:r w:rsidR="008952F0" w:rsidRPr="002D44AA">
        <w:rPr>
          <w:b/>
        </w:rPr>
        <w:t>качества подготовки выпускников</w:t>
      </w:r>
      <w:r w:rsidRPr="002D44AA">
        <w:rPr>
          <w:b/>
        </w:rPr>
        <w:t xml:space="preserve"> </w:t>
      </w:r>
      <w:r w:rsidRPr="008952F0">
        <w:t xml:space="preserve">(детей </w:t>
      </w:r>
      <w:r w:rsidR="008952F0" w:rsidRPr="008952F0">
        <w:t xml:space="preserve">6 -7 лет </w:t>
      </w:r>
      <w:r w:rsidRPr="008952F0">
        <w:t xml:space="preserve">подготовительных к школе групп) определялась по анализу уровней готовности к постоянному </w:t>
      </w:r>
      <w:r w:rsidR="008952F0">
        <w:t xml:space="preserve">обучению </w:t>
      </w:r>
      <w:r w:rsidRPr="008952F0">
        <w:t>в школе</w:t>
      </w:r>
      <w:r w:rsidR="008952F0">
        <w:t>.</w:t>
      </w:r>
      <w:r w:rsidR="008952F0" w:rsidRPr="008952F0">
        <w:t xml:space="preserve"> </w:t>
      </w:r>
    </w:p>
    <w:p w:rsidR="008952F0" w:rsidRDefault="008952F0" w:rsidP="00941C4C">
      <w:pPr>
        <w:tabs>
          <w:tab w:val="left" w:pos="284"/>
        </w:tabs>
        <w:spacing w:after="0" w:line="240" w:lineRule="auto"/>
        <w:ind w:firstLine="567"/>
        <w:jc w:val="both"/>
      </w:pPr>
      <w:r w:rsidRPr="008952F0">
        <w:t xml:space="preserve">Для выявления уровня готовности выпускников к постоянному школьному обучению было проведено диагностирование детей подготовительной группы по диагностическому комплексу  Натальи и Михаила Семаго. </w:t>
      </w:r>
    </w:p>
    <w:p w:rsidR="008952F0" w:rsidRDefault="008952F0" w:rsidP="00941C4C">
      <w:pPr>
        <w:tabs>
          <w:tab w:val="left" w:pos="284"/>
        </w:tabs>
        <w:spacing w:after="0" w:line="240" w:lineRule="auto"/>
        <w:ind w:firstLine="567"/>
        <w:jc w:val="both"/>
      </w:pPr>
      <w:r w:rsidRPr="008952F0">
        <w:t>Обследовано 4</w:t>
      </w:r>
      <w:r w:rsidR="002D44AA">
        <w:t>6</w:t>
      </w:r>
      <w:r w:rsidRPr="008952F0">
        <w:t xml:space="preserve"> </w:t>
      </w:r>
      <w:r w:rsidR="002D44AA">
        <w:t>детей</w:t>
      </w:r>
      <w:r w:rsidRPr="008952F0">
        <w:t xml:space="preserve"> подготовительн</w:t>
      </w:r>
      <w:r>
        <w:t>ой группы, поступающих в школу, из них:</w:t>
      </w:r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proofErr w:type="gramStart"/>
      <w:r>
        <w:t>г</w:t>
      </w:r>
      <w:r w:rsidRPr="008952F0">
        <w:t xml:space="preserve">отовы к началу школьного обучения </w:t>
      </w:r>
      <w:r>
        <w:t xml:space="preserve">- </w:t>
      </w:r>
      <w:r w:rsidR="002D44AA">
        <w:t>20</w:t>
      </w:r>
      <w:r>
        <w:t xml:space="preserve"> человек</w:t>
      </w:r>
      <w:r w:rsidR="00941C4C">
        <w:t xml:space="preserve"> (</w:t>
      </w:r>
      <w:r w:rsidR="002D44AA">
        <w:t>47</w:t>
      </w:r>
      <w:r w:rsidR="00941C4C">
        <w:t>%)</w:t>
      </w:r>
      <w:r>
        <w:t>;</w:t>
      </w:r>
      <w:r w:rsidRPr="008952F0">
        <w:t xml:space="preserve"> </w:t>
      </w:r>
      <w:proofErr w:type="gramEnd"/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 w:rsidRPr="008952F0">
        <w:t xml:space="preserve">условно </w:t>
      </w:r>
      <w:proofErr w:type="gramStart"/>
      <w:r w:rsidRPr="008952F0">
        <w:t>готовы</w:t>
      </w:r>
      <w:proofErr w:type="gramEnd"/>
      <w:r w:rsidRPr="008952F0">
        <w:t xml:space="preserve"> – </w:t>
      </w:r>
      <w:r w:rsidR="002D44AA">
        <w:t>16</w:t>
      </w:r>
      <w:r>
        <w:t xml:space="preserve"> человек</w:t>
      </w:r>
      <w:r w:rsidR="00941C4C">
        <w:t xml:space="preserve"> (</w:t>
      </w:r>
      <w:r w:rsidR="002D44AA">
        <w:t>37</w:t>
      </w:r>
      <w:r w:rsidR="00941C4C">
        <w:t>%)</w:t>
      </w:r>
      <w:r>
        <w:t>;</w:t>
      </w:r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>
        <w:t xml:space="preserve">условно не </w:t>
      </w:r>
      <w:proofErr w:type="gramStart"/>
      <w:r>
        <w:t>готовы</w:t>
      </w:r>
      <w:proofErr w:type="gramEnd"/>
      <w:r>
        <w:t xml:space="preserve"> </w:t>
      </w:r>
      <w:r w:rsidR="002D44AA">
        <w:t>–</w:t>
      </w:r>
      <w:r>
        <w:t xml:space="preserve"> </w:t>
      </w:r>
      <w:r w:rsidR="002D44AA">
        <w:t>6 человек</w:t>
      </w:r>
      <w:r w:rsidR="00941C4C">
        <w:t xml:space="preserve"> (</w:t>
      </w:r>
      <w:r w:rsidR="002D44AA">
        <w:t>14</w:t>
      </w:r>
      <w:r w:rsidR="00941C4C">
        <w:t>%)</w:t>
      </w:r>
      <w:r>
        <w:t>;</w:t>
      </w:r>
    </w:p>
    <w:p w:rsidR="008952F0" w:rsidRDefault="008952F0" w:rsidP="00941C4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 w:rsidRPr="008952F0">
        <w:t xml:space="preserve">не </w:t>
      </w:r>
      <w:proofErr w:type="gramStart"/>
      <w:r w:rsidRPr="008952F0">
        <w:t>готовы</w:t>
      </w:r>
      <w:proofErr w:type="gramEnd"/>
      <w:r w:rsidRPr="008952F0">
        <w:t xml:space="preserve"> </w:t>
      </w:r>
      <w:r w:rsidR="00941C4C" w:rsidRPr="008952F0">
        <w:t>к постоянному школьному обучению</w:t>
      </w:r>
      <w:r w:rsidR="00941C4C">
        <w:t xml:space="preserve"> </w:t>
      </w:r>
      <w:r w:rsidR="002D44AA">
        <w:t>–</w:t>
      </w:r>
      <w:r>
        <w:t xml:space="preserve"> </w:t>
      </w:r>
      <w:r w:rsidR="002D44AA">
        <w:t>1 ребенок</w:t>
      </w:r>
      <w:r w:rsidR="00941C4C">
        <w:t xml:space="preserve"> (</w:t>
      </w:r>
      <w:r w:rsidR="002D44AA">
        <w:t>2</w:t>
      </w:r>
      <w:r w:rsidR="00941C4C">
        <w:t>%)</w:t>
      </w:r>
      <w:r>
        <w:t>.</w:t>
      </w:r>
      <w:r w:rsidRPr="008952F0">
        <w:t xml:space="preserve"> </w:t>
      </w:r>
    </w:p>
    <w:p w:rsidR="006A6C70" w:rsidRPr="008952F0" w:rsidRDefault="00941C4C" w:rsidP="00941C4C">
      <w:pPr>
        <w:tabs>
          <w:tab w:val="left" w:pos="284"/>
        </w:tabs>
        <w:spacing w:after="0" w:line="240" w:lineRule="auto"/>
        <w:ind w:firstLine="567"/>
        <w:jc w:val="both"/>
      </w:pPr>
      <w:r>
        <w:t>Р</w:t>
      </w:r>
      <w:r w:rsidR="008952F0" w:rsidRPr="008952F0">
        <w:t xml:space="preserve">ебята </w:t>
      </w:r>
      <w:r>
        <w:t xml:space="preserve"> с низким уровнем готовности к школьному обучению </w:t>
      </w:r>
      <w:r w:rsidR="008952F0" w:rsidRPr="008952F0">
        <w:t>не справились с большинством заданий: «Продолжи узор», «Сосчитай и сравни», «Слова», «Шифровка», «Рисунок человека». На снижение общего уровня готовности к обучению повлияли поведенческие особенности  и особенности деятельности ребят группы: медленный темп деятельности, необходимость оказания помощи, расторможенность, отказ от деятельности.</w:t>
      </w:r>
    </w:p>
    <w:p w:rsidR="006A6C70" w:rsidRDefault="00941C4C" w:rsidP="00941C4C">
      <w:pPr>
        <w:spacing w:after="0" w:line="240" w:lineRule="auto"/>
      </w:pPr>
      <w:r w:rsidRPr="001D4001">
        <w:rPr>
          <w:noProof/>
          <w:lang w:eastAsia="ru-RU"/>
        </w:rPr>
        <w:drawing>
          <wp:inline distT="0" distB="0" distL="0" distR="0" wp14:anchorId="70AF10AE" wp14:editId="071FCFC9">
            <wp:extent cx="4381500" cy="2105025"/>
            <wp:effectExtent l="0" t="0" r="0" b="0"/>
            <wp:docPr id="10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6C70" w:rsidRPr="007325C3" w:rsidRDefault="009E57F1" w:rsidP="007F3AB3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</w:pPr>
      <w:r w:rsidRPr="007F3AB3">
        <w:rPr>
          <w:b/>
        </w:rPr>
        <w:t>Оценка кадрового обеспечения</w:t>
      </w:r>
      <w:r w:rsidR="007325C3" w:rsidRPr="007F3AB3">
        <w:rPr>
          <w:b/>
        </w:rPr>
        <w:t xml:space="preserve"> </w:t>
      </w:r>
      <w:r w:rsidR="007325C3" w:rsidRPr="007325C3">
        <w:t>осуществлялась на основе анализа данных кадрового мониторинга, который  проводился в сентябре 201</w:t>
      </w:r>
      <w:r w:rsidR="007F3AB3">
        <w:t>4</w:t>
      </w:r>
      <w:r w:rsidR="007325C3" w:rsidRPr="007325C3">
        <w:t xml:space="preserve"> года  по методике В. Г. </w:t>
      </w:r>
      <w:proofErr w:type="spellStart"/>
      <w:r w:rsidR="007325C3" w:rsidRPr="007325C3">
        <w:t>Алямовской</w:t>
      </w:r>
      <w:proofErr w:type="spellEnd"/>
      <w:r w:rsidR="007325C3">
        <w:t>.</w:t>
      </w:r>
    </w:p>
    <w:p w:rsidR="006A6C70" w:rsidRDefault="000276ED" w:rsidP="003E5FAA">
      <w:pPr>
        <w:spacing w:after="0" w:line="240" w:lineRule="auto"/>
        <w:ind w:firstLine="567"/>
        <w:jc w:val="both"/>
      </w:pPr>
      <w:r>
        <w:t>Кадровый состав педагогического коллектива на 201</w:t>
      </w:r>
      <w:r w:rsidR="007F3AB3">
        <w:t>4</w:t>
      </w:r>
      <w:r>
        <w:t>-201</w:t>
      </w:r>
      <w:r w:rsidR="007F3AB3">
        <w:t>5</w:t>
      </w:r>
      <w:r>
        <w:t xml:space="preserve"> учебный год –</w:t>
      </w:r>
      <w:r w:rsidR="00294473">
        <w:t xml:space="preserve"> всего </w:t>
      </w:r>
      <w:r w:rsidR="003E5FAA">
        <w:t>24</w:t>
      </w:r>
      <w:r>
        <w:t xml:space="preserve"> человек</w:t>
      </w:r>
      <w:r w:rsidR="003E5FAA">
        <w:t>а</w:t>
      </w:r>
      <w:r>
        <w:t>: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заведующий – 1 человек;</w:t>
      </w:r>
    </w:p>
    <w:p w:rsidR="000276ED" w:rsidRDefault="003E5FAA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старший воспитатель</w:t>
      </w:r>
      <w:r w:rsidR="000276ED">
        <w:t xml:space="preserve"> – 1 человек;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педагог-психолог – 1 человек;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музыкальный руководитель – 1 человек;</w:t>
      </w:r>
    </w:p>
    <w:p w:rsidR="003E5FAA" w:rsidRDefault="003E5FAA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инструктор по физическому воспитанию -1 человек;</w:t>
      </w:r>
    </w:p>
    <w:p w:rsidR="000276ED" w:rsidRDefault="000276ED" w:rsidP="000276E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воспитатели -</w:t>
      </w:r>
      <w:r w:rsidR="003E5FAA">
        <w:t xml:space="preserve"> </w:t>
      </w:r>
      <w:r>
        <w:t>1</w:t>
      </w:r>
      <w:r w:rsidR="003E5FAA">
        <w:t>9</w:t>
      </w:r>
      <w:r>
        <w:t xml:space="preserve"> человек.</w:t>
      </w:r>
    </w:p>
    <w:p w:rsidR="00883748" w:rsidRDefault="00883748" w:rsidP="006A6C70">
      <w:pPr>
        <w:sectPr w:rsidR="00883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748" w:rsidRPr="0026403F" w:rsidRDefault="0026403F">
      <w:pPr>
        <w:rPr>
          <w:b/>
        </w:rPr>
      </w:pPr>
      <w:r w:rsidRPr="0026403F">
        <w:rPr>
          <w:b/>
        </w:rPr>
        <w:lastRenderedPageBreak/>
        <w:t>Аудит соответствия педагогов (по уровню образования):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385"/>
        <w:gridCol w:w="1187"/>
        <w:gridCol w:w="1431"/>
        <w:gridCol w:w="1276"/>
        <w:gridCol w:w="1136"/>
        <w:gridCol w:w="1132"/>
        <w:gridCol w:w="1015"/>
        <w:gridCol w:w="1253"/>
        <w:gridCol w:w="969"/>
        <w:gridCol w:w="1111"/>
      </w:tblGrid>
      <w:tr w:rsidR="003E5FAA" w:rsidRPr="00607738" w:rsidTr="00E763BB">
        <w:trPr>
          <w:trHeight w:val="16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A" w:rsidRPr="00607738" w:rsidRDefault="003E5FAA" w:rsidP="00E763BB">
            <w:pPr>
              <w:spacing w:line="216" w:lineRule="auto"/>
              <w:rPr>
                <w:rFonts w:eastAsia="MS Mincho"/>
                <w:szCs w:val="24"/>
              </w:rPr>
            </w:pPr>
          </w:p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Всего педагогов</w:t>
            </w:r>
          </w:p>
        </w:tc>
        <w:tc>
          <w:tcPr>
            <w:tcW w:w="11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Образование педагогов</w:t>
            </w:r>
          </w:p>
        </w:tc>
      </w:tr>
      <w:tr w:rsidR="003E5FAA" w:rsidRPr="00607738" w:rsidTr="00E763BB">
        <w:trPr>
          <w:trHeight w:val="45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rPr>
                <w:rFonts w:eastAsia="MS Mincho"/>
                <w:szCs w:val="24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в</w:t>
            </w:r>
            <w:r w:rsidRPr="00607738">
              <w:rPr>
                <w:rFonts w:eastAsia="MS Mincho"/>
                <w:szCs w:val="24"/>
              </w:rPr>
              <w:t>ысшее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незаконченное</w:t>
            </w:r>
          </w:p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высшее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среднее</w:t>
            </w:r>
          </w:p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профессиональное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A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начальное профессиональное</w:t>
            </w:r>
          </w:p>
          <w:p w:rsidR="003E5FAA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(</w:t>
            </w:r>
            <w:proofErr w:type="spellStart"/>
            <w:r>
              <w:rPr>
                <w:rFonts w:eastAsia="MS Mincho"/>
                <w:szCs w:val="24"/>
              </w:rPr>
              <w:t>пед</w:t>
            </w:r>
            <w:proofErr w:type="gramStart"/>
            <w:r>
              <w:rPr>
                <w:rFonts w:eastAsia="MS Mincho"/>
                <w:szCs w:val="24"/>
              </w:rPr>
              <w:t>.к</w:t>
            </w:r>
            <w:proofErr w:type="gramEnd"/>
            <w:r>
              <w:rPr>
                <w:rFonts w:eastAsia="MS Mincho"/>
                <w:szCs w:val="24"/>
              </w:rPr>
              <w:t>ласс</w:t>
            </w:r>
            <w:proofErr w:type="spellEnd"/>
            <w:r>
              <w:rPr>
                <w:rFonts w:eastAsia="MS Mincho"/>
                <w:szCs w:val="24"/>
              </w:rPr>
              <w:t>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A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без образования (</w:t>
            </w:r>
            <w:proofErr w:type="gramStart"/>
            <w:r>
              <w:rPr>
                <w:rFonts w:eastAsia="MS Mincho"/>
                <w:szCs w:val="24"/>
              </w:rPr>
              <w:t>педагогическое</w:t>
            </w:r>
            <w:proofErr w:type="gramEnd"/>
            <w:r>
              <w:rPr>
                <w:rFonts w:eastAsia="MS Mincho"/>
                <w:szCs w:val="24"/>
              </w:rPr>
              <w:t>)</w:t>
            </w:r>
          </w:p>
        </w:tc>
      </w:tr>
      <w:tr w:rsidR="003E5FAA" w:rsidRPr="00607738" w:rsidTr="00E763BB">
        <w:trPr>
          <w:trHeight w:val="166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rPr>
                <w:rFonts w:eastAsia="MS Mincho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кол</w:t>
            </w:r>
            <w:r>
              <w:rPr>
                <w:rFonts w:eastAsia="MS Mincho"/>
                <w:szCs w:val="24"/>
              </w:rPr>
              <w:t>-</w:t>
            </w:r>
            <w:r w:rsidRPr="00607738">
              <w:rPr>
                <w:rFonts w:eastAsia="MS Mincho"/>
                <w:szCs w:val="24"/>
              </w:rPr>
              <w:t>во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кол</w:t>
            </w:r>
            <w:r>
              <w:rPr>
                <w:rFonts w:eastAsia="MS Mincho"/>
                <w:szCs w:val="24"/>
              </w:rPr>
              <w:t>-</w:t>
            </w:r>
            <w:r w:rsidRPr="00607738">
              <w:rPr>
                <w:rFonts w:eastAsia="MS Mincho"/>
                <w:szCs w:val="24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кол</w:t>
            </w:r>
            <w:r>
              <w:rPr>
                <w:rFonts w:eastAsia="MS Mincho"/>
                <w:szCs w:val="24"/>
              </w:rPr>
              <w:t>-</w:t>
            </w:r>
            <w:r w:rsidRPr="00607738">
              <w:rPr>
                <w:rFonts w:eastAsia="MS Mincho"/>
                <w:szCs w:val="24"/>
              </w:rPr>
              <w:t>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607738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кол</w:t>
            </w:r>
            <w:r>
              <w:rPr>
                <w:rFonts w:eastAsia="MS Mincho"/>
                <w:szCs w:val="24"/>
              </w:rPr>
              <w:t>-</w:t>
            </w:r>
            <w:r w:rsidRPr="00607738">
              <w:rPr>
                <w:rFonts w:eastAsia="MS Mincho"/>
                <w:szCs w:val="24"/>
              </w:rPr>
              <w:t>во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607738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607738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кол</w:t>
            </w:r>
            <w:r>
              <w:rPr>
                <w:rFonts w:eastAsia="MS Mincho"/>
                <w:szCs w:val="24"/>
              </w:rPr>
              <w:t>-</w:t>
            </w:r>
            <w:r w:rsidRPr="00607738">
              <w:rPr>
                <w:rFonts w:eastAsia="MS Mincho"/>
                <w:szCs w:val="24"/>
              </w:rPr>
              <w:t>во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607738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607738">
              <w:rPr>
                <w:rFonts w:eastAsia="MS Mincho"/>
                <w:szCs w:val="24"/>
              </w:rPr>
              <w:t>%</w:t>
            </w:r>
          </w:p>
        </w:tc>
      </w:tr>
      <w:tr w:rsidR="003E5FAA" w:rsidRPr="00607738" w:rsidTr="00E763BB">
        <w:trPr>
          <w:trHeight w:val="518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24 педагога (100%)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29 </w:t>
            </w:r>
            <w:r w:rsidRPr="00607738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4 %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 w:rsidRPr="00607738">
              <w:rPr>
                <w:rFonts w:eastAsia="MS Mincho"/>
                <w:b/>
                <w:szCs w:val="24"/>
              </w:rPr>
              <w:t>1</w:t>
            </w:r>
            <w:r>
              <w:rPr>
                <w:rFonts w:eastAsia="MS Mincho"/>
                <w:b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60773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42 </w:t>
            </w:r>
            <w:r w:rsidRPr="00607738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13%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13 %</w:t>
            </w:r>
          </w:p>
        </w:tc>
      </w:tr>
    </w:tbl>
    <w:p w:rsidR="003E5FAA" w:rsidRDefault="003E5FAA" w:rsidP="0026403F">
      <w:pPr>
        <w:spacing w:after="0" w:line="240" w:lineRule="auto"/>
        <w:rPr>
          <w:u w:val="single"/>
        </w:rPr>
      </w:pPr>
    </w:p>
    <w:p w:rsidR="003E5FAA" w:rsidRDefault="0026403F" w:rsidP="003E5FAA">
      <w:pPr>
        <w:spacing w:after="0" w:line="240" w:lineRule="auto"/>
      </w:pPr>
      <w:r w:rsidRPr="0026403F">
        <w:rPr>
          <w:u w:val="single"/>
        </w:rPr>
        <w:t>Вывод:</w:t>
      </w:r>
      <w:r>
        <w:t xml:space="preserve">  </w:t>
      </w:r>
    </w:p>
    <w:p w:rsidR="003E5FAA" w:rsidRPr="0070104D" w:rsidRDefault="003E5FAA" w:rsidP="003E5FAA">
      <w:pPr>
        <w:spacing w:after="0" w:line="240" w:lineRule="auto"/>
        <w:ind w:firstLine="567"/>
        <w:jc w:val="both"/>
        <w:rPr>
          <w:szCs w:val="24"/>
        </w:rPr>
      </w:pPr>
      <w:r w:rsidRPr="0070104D">
        <w:rPr>
          <w:szCs w:val="24"/>
        </w:rPr>
        <w:t xml:space="preserve">Результаты аудита  по уровню образования  педагогов позволяют сделать вывод:  количественная оценка составляет </w:t>
      </w:r>
      <w:r>
        <w:rPr>
          <w:b/>
          <w:szCs w:val="24"/>
        </w:rPr>
        <w:t>2</w:t>
      </w:r>
      <w:r w:rsidRPr="00965BF9">
        <w:rPr>
          <w:b/>
          <w:szCs w:val="24"/>
        </w:rPr>
        <w:t xml:space="preserve"> балл</w:t>
      </w:r>
      <w:r>
        <w:rPr>
          <w:b/>
          <w:szCs w:val="24"/>
        </w:rPr>
        <w:t>а</w:t>
      </w:r>
      <w:r w:rsidRPr="0070104D">
        <w:rPr>
          <w:szCs w:val="24"/>
        </w:rPr>
        <w:t xml:space="preserve">, процентное соотношение составило - </w:t>
      </w:r>
      <w:r>
        <w:rPr>
          <w:szCs w:val="24"/>
        </w:rPr>
        <w:t>29%</w:t>
      </w:r>
      <w:r w:rsidRPr="0070104D">
        <w:rPr>
          <w:szCs w:val="24"/>
        </w:rPr>
        <w:t xml:space="preserve">: </w:t>
      </w:r>
      <w:r>
        <w:rPr>
          <w:szCs w:val="24"/>
        </w:rPr>
        <w:t>46%</w:t>
      </w:r>
      <w:r w:rsidRPr="0070104D">
        <w:rPr>
          <w:szCs w:val="24"/>
        </w:rPr>
        <w:t xml:space="preserve">: </w:t>
      </w:r>
      <w:r>
        <w:rPr>
          <w:szCs w:val="24"/>
        </w:rPr>
        <w:t>13</w:t>
      </w:r>
      <w:r w:rsidRPr="0070104D">
        <w:rPr>
          <w:szCs w:val="24"/>
        </w:rPr>
        <w:t>%</w:t>
      </w:r>
      <w:r>
        <w:rPr>
          <w:szCs w:val="24"/>
        </w:rPr>
        <w:t>: 13 %</w:t>
      </w:r>
      <w:r w:rsidRPr="0070104D">
        <w:rPr>
          <w:szCs w:val="24"/>
        </w:rPr>
        <w:t xml:space="preserve">,  что </w:t>
      </w:r>
      <w:r w:rsidRPr="0070104D">
        <w:rPr>
          <w:b/>
          <w:szCs w:val="24"/>
        </w:rPr>
        <w:t xml:space="preserve">соответствует  </w:t>
      </w:r>
      <w:r>
        <w:rPr>
          <w:b/>
          <w:szCs w:val="24"/>
        </w:rPr>
        <w:t xml:space="preserve">нормальному </w:t>
      </w:r>
      <w:r w:rsidRPr="0070104D">
        <w:rPr>
          <w:b/>
          <w:szCs w:val="24"/>
        </w:rPr>
        <w:t>уровню</w:t>
      </w:r>
      <w:r>
        <w:rPr>
          <w:b/>
          <w:szCs w:val="24"/>
        </w:rPr>
        <w:t xml:space="preserve">. </w:t>
      </w:r>
      <w:r w:rsidRPr="0070104D">
        <w:rPr>
          <w:szCs w:val="24"/>
        </w:rPr>
        <w:t xml:space="preserve">  </w:t>
      </w:r>
    </w:p>
    <w:p w:rsidR="003E5FAA" w:rsidRDefault="003E5FAA" w:rsidP="003E5FAA">
      <w:pPr>
        <w:spacing w:after="0" w:line="240" w:lineRule="auto"/>
        <w:jc w:val="both"/>
        <w:rPr>
          <w:szCs w:val="24"/>
          <w:u w:val="single"/>
        </w:rPr>
      </w:pPr>
      <w:r w:rsidRPr="001649F4">
        <w:rPr>
          <w:szCs w:val="24"/>
          <w:u w:val="single"/>
        </w:rPr>
        <w:t xml:space="preserve">Обучение педагогов: </w:t>
      </w:r>
    </w:p>
    <w:p w:rsidR="003E5FAA" w:rsidRDefault="003E5FAA" w:rsidP="003E5FA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4</w:t>
      </w:r>
      <w:r w:rsidRPr="0070104D">
        <w:rPr>
          <w:szCs w:val="24"/>
        </w:rPr>
        <w:t xml:space="preserve"> педагог</w:t>
      </w:r>
      <w:r>
        <w:rPr>
          <w:szCs w:val="24"/>
        </w:rPr>
        <w:t>а</w:t>
      </w:r>
      <w:r w:rsidRPr="0070104D">
        <w:rPr>
          <w:szCs w:val="24"/>
        </w:rPr>
        <w:t xml:space="preserve"> </w:t>
      </w:r>
      <w:r>
        <w:rPr>
          <w:szCs w:val="24"/>
        </w:rPr>
        <w:t xml:space="preserve">являются студентами высших учебных заведений: </w:t>
      </w:r>
    </w:p>
    <w:p w:rsidR="003E5FAA" w:rsidRPr="001649F4" w:rsidRDefault="003E5FAA" w:rsidP="003E5FA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649F4">
        <w:rPr>
          <w:rFonts w:eastAsia="Times New Roman"/>
          <w:szCs w:val="24"/>
        </w:rPr>
        <w:t xml:space="preserve">ФГБОУ ВПО «Иркутский государственный университет»»,  г. Иркутск, </w:t>
      </w:r>
      <w:r w:rsidRPr="001649F4">
        <w:rPr>
          <w:szCs w:val="24"/>
        </w:rPr>
        <w:t xml:space="preserve"> </w:t>
      </w:r>
      <w:proofErr w:type="spellStart"/>
      <w:r w:rsidRPr="001649F4">
        <w:rPr>
          <w:szCs w:val="24"/>
        </w:rPr>
        <w:t>бакалавриат</w:t>
      </w:r>
      <w:proofErr w:type="spellEnd"/>
      <w:r w:rsidRPr="001649F4">
        <w:rPr>
          <w:szCs w:val="24"/>
        </w:rPr>
        <w:t xml:space="preserve">, </w:t>
      </w:r>
      <w:r>
        <w:rPr>
          <w:szCs w:val="24"/>
        </w:rPr>
        <w:t>4</w:t>
      </w:r>
      <w:r w:rsidRPr="001649F4">
        <w:rPr>
          <w:szCs w:val="24"/>
        </w:rPr>
        <w:t xml:space="preserve"> курс, «Психология» (</w:t>
      </w:r>
      <w:proofErr w:type="spellStart"/>
      <w:r w:rsidRPr="001649F4">
        <w:rPr>
          <w:szCs w:val="24"/>
        </w:rPr>
        <w:t>Шатикян</w:t>
      </w:r>
      <w:proofErr w:type="spellEnd"/>
      <w:r w:rsidRPr="001649F4">
        <w:rPr>
          <w:szCs w:val="24"/>
        </w:rPr>
        <w:t xml:space="preserve"> А.И.); </w:t>
      </w:r>
    </w:p>
    <w:p w:rsidR="003E5FAA" w:rsidRPr="001649F4" w:rsidRDefault="003E5FAA" w:rsidP="003E5FA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649F4">
        <w:rPr>
          <w:szCs w:val="24"/>
        </w:rPr>
        <w:t xml:space="preserve">ФГБОУ ВПО «Иркутский государственный лингвистический университет»»,  г. Иркутск,  </w:t>
      </w:r>
      <w:proofErr w:type="spellStart"/>
      <w:r w:rsidRPr="001649F4">
        <w:rPr>
          <w:szCs w:val="24"/>
        </w:rPr>
        <w:t>бакалавриат</w:t>
      </w:r>
      <w:proofErr w:type="spellEnd"/>
      <w:r w:rsidRPr="001649F4">
        <w:rPr>
          <w:szCs w:val="24"/>
        </w:rPr>
        <w:t xml:space="preserve">, </w:t>
      </w:r>
      <w:r>
        <w:rPr>
          <w:szCs w:val="24"/>
        </w:rPr>
        <w:t>2</w:t>
      </w:r>
      <w:r w:rsidRPr="001649F4">
        <w:rPr>
          <w:szCs w:val="24"/>
        </w:rPr>
        <w:t xml:space="preserve"> кур</w:t>
      </w:r>
      <w:r>
        <w:rPr>
          <w:szCs w:val="24"/>
        </w:rPr>
        <w:t xml:space="preserve">с, «Менеджмент в образовании» (Андреева </w:t>
      </w:r>
      <w:r w:rsidRPr="001649F4">
        <w:rPr>
          <w:szCs w:val="24"/>
        </w:rPr>
        <w:t>В.П.</w:t>
      </w:r>
      <w:r>
        <w:rPr>
          <w:szCs w:val="24"/>
        </w:rPr>
        <w:t>, Кузнецова В.В.</w:t>
      </w:r>
      <w:r w:rsidRPr="001649F4">
        <w:rPr>
          <w:szCs w:val="24"/>
        </w:rPr>
        <w:t>);</w:t>
      </w:r>
    </w:p>
    <w:p w:rsidR="003E5FAA" w:rsidRPr="001649F4" w:rsidRDefault="003E5FAA" w:rsidP="003E5FA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1649F4">
        <w:rPr>
          <w:szCs w:val="24"/>
        </w:rPr>
        <w:t xml:space="preserve">ФГБОУ ВПО «Иркутский государственный лингвистический университет»»,  г. Иркутск, магистратура, </w:t>
      </w:r>
      <w:r>
        <w:rPr>
          <w:szCs w:val="24"/>
        </w:rPr>
        <w:t>2</w:t>
      </w:r>
      <w:r w:rsidRPr="001649F4">
        <w:rPr>
          <w:szCs w:val="24"/>
        </w:rPr>
        <w:t xml:space="preserve"> курс, «Управление образовательными системами» (Бирюкова Н.В.).</w:t>
      </w:r>
    </w:p>
    <w:p w:rsidR="003E5FAA" w:rsidRDefault="003E5FAA" w:rsidP="003E5FAA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4 педагога являются студентами</w:t>
      </w:r>
      <w:r w:rsidRPr="003431AC">
        <w:t xml:space="preserve"> </w:t>
      </w:r>
      <w:r w:rsidRPr="003431AC">
        <w:rPr>
          <w:szCs w:val="24"/>
        </w:rPr>
        <w:t>учреждения среднего профессионального образования</w:t>
      </w:r>
      <w:r>
        <w:rPr>
          <w:szCs w:val="24"/>
        </w:rPr>
        <w:t>:</w:t>
      </w:r>
    </w:p>
    <w:p w:rsidR="003E5FAA" w:rsidRDefault="003E5FAA" w:rsidP="003E5FAA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филиал</w:t>
      </w:r>
      <w:r w:rsidRPr="003431AC">
        <w:rPr>
          <w:szCs w:val="24"/>
        </w:rPr>
        <w:t xml:space="preserve"> </w:t>
      </w:r>
      <w:r>
        <w:rPr>
          <w:szCs w:val="24"/>
        </w:rPr>
        <w:t>ГБОУ СПО</w:t>
      </w:r>
      <w:r w:rsidRPr="003431AC">
        <w:rPr>
          <w:szCs w:val="24"/>
        </w:rPr>
        <w:t xml:space="preserve"> «Ангарский педагогический колледж» в </w:t>
      </w:r>
      <w:proofErr w:type="spellStart"/>
      <w:r w:rsidRPr="003431AC">
        <w:rPr>
          <w:szCs w:val="24"/>
        </w:rPr>
        <w:t>г</w:t>
      </w:r>
      <w:proofErr w:type="gramStart"/>
      <w:r w:rsidRPr="003431AC">
        <w:rPr>
          <w:szCs w:val="24"/>
        </w:rPr>
        <w:t>.У</w:t>
      </w:r>
      <w:proofErr w:type="gramEnd"/>
      <w:r w:rsidRPr="003431AC">
        <w:rPr>
          <w:szCs w:val="24"/>
        </w:rPr>
        <w:t>солье</w:t>
      </w:r>
      <w:proofErr w:type="spellEnd"/>
      <w:r w:rsidRPr="003431AC">
        <w:rPr>
          <w:szCs w:val="24"/>
        </w:rPr>
        <w:t>-Сибирское</w:t>
      </w:r>
      <w:r>
        <w:rPr>
          <w:szCs w:val="24"/>
        </w:rPr>
        <w:t>, 2 курс, «Дошкольное образование» (</w:t>
      </w:r>
      <w:proofErr w:type="spellStart"/>
      <w:r>
        <w:rPr>
          <w:szCs w:val="24"/>
        </w:rPr>
        <w:t>Кропова</w:t>
      </w:r>
      <w:proofErr w:type="spellEnd"/>
      <w:r>
        <w:rPr>
          <w:szCs w:val="24"/>
        </w:rPr>
        <w:t xml:space="preserve"> Н.В., </w:t>
      </w:r>
      <w:proofErr w:type="spellStart"/>
      <w:r>
        <w:rPr>
          <w:szCs w:val="24"/>
        </w:rPr>
        <w:t>Нижегородцева</w:t>
      </w:r>
      <w:proofErr w:type="spellEnd"/>
      <w:r>
        <w:rPr>
          <w:szCs w:val="24"/>
        </w:rPr>
        <w:t xml:space="preserve"> Е.Ю.); 3 курс (Бирюкова Е.С., </w:t>
      </w:r>
      <w:proofErr w:type="spellStart"/>
      <w:r>
        <w:rPr>
          <w:szCs w:val="24"/>
        </w:rPr>
        <w:t>Модеко</w:t>
      </w:r>
      <w:proofErr w:type="spellEnd"/>
      <w:r>
        <w:rPr>
          <w:szCs w:val="24"/>
        </w:rPr>
        <w:t xml:space="preserve"> Н.В.).</w:t>
      </w:r>
    </w:p>
    <w:p w:rsidR="003E5FAA" w:rsidRDefault="003E5FAA" w:rsidP="0026403F">
      <w:pPr>
        <w:spacing w:after="0" w:line="240" w:lineRule="auto"/>
        <w:rPr>
          <w:b/>
        </w:rPr>
      </w:pPr>
    </w:p>
    <w:p w:rsidR="0026403F" w:rsidRPr="0026403F" w:rsidRDefault="0026403F" w:rsidP="0026403F">
      <w:pPr>
        <w:spacing w:after="0" w:line="240" w:lineRule="auto"/>
        <w:rPr>
          <w:b/>
        </w:rPr>
      </w:pPr>
      <w:r w:rsidRPr="0026403F">
        <w:rPr>
          <w:b/>
        </w:rPr>
        <w:t>Аудит соответствия педагогов (по уровню квалификации):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194"/>
        <w:gridCol w:w="1195"/>
        <w:gridCol w:w="1195"/>
        <w:gridCol w:w="1195"/>
        <w:gridCol w:w="1195"/>
        <w:gridCol w:w="1194"/>
        <w:gridCol w:w="1195"/>
        <w:gridCol w:w="1195"/>
        <w:gridCol w:w="1195"/>
        <w:gridCol w:w="1195"/>
      </w:tblGrid>
      <w:tr w:rsidR="003E5FAA" w:rsidRPr="00156035" w:rsidTr="00E763BB">
        <w:trPr>
          <w:trHeight w:val="30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A" w:rsidRPr="00156035" w:rsidRDefault="003E5FAA" w:rsidP="00E763BB">
            <w:pPr>
              <w:spacing w:line="216" w:lineRule="auto"/>
              <w:rPr>
                <w:rFonts w:eastAsia="MS Mincho"/>
                <w:szCs w:val="24"/>
              </w:rPr>
            </w:pPr>
          </w:p>
          <w:p w:rsidR="003E5FAA" w:rsidRPr="00156035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Всего педагогов</w:t>
            </w:r>
          </w:p>
        </w:tc>
        <w:tc>
          <w:tcPr>
            <w:tcW w:w="11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A" w:rsidRPr="00156035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Квалификация  педагогов</w:t>
            </w:r>
          </w:p>
        </w:tc>
      </w:tr>
      <w:tr w:rsidR="003E5FAA" w:rsidRPr="00156035" w:rsidTr="00E763BB">
        <w:trPr>
          <w:trHeight w:val="555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rPr>
                <w:rFonts w:eastAsia="MS Mincho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в</w:t>
            </w:r>
            <w:r w:rsidRPr="00156035">
              <w:rPr>
                <w:rFonts w:eastAsia="MS Mincho"/>
                <w:szCs w:val="24"/>
              </w:rPr>
              <w:t>ысшая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156035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п</w:t>
            </w:r>
            <w:r w:rsidRPr="00156035">
              <w:rPr>
                <w:rFonts w:eastAsia="MS Mincho"/>
                <w:szCs w:val="24"/>
              </w:rPr>
              <w:t>ервая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в</w:t>
            </w:r>
            <w:r w:rsidRPr="00156035">
              <w:rPr>
                <w:rFonts w:eastAsia="MS Mincho"/>
                <w:szCs w:val="24"/>
              </w:rPr>
              <w:t>торая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A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соответствие занимаемой должности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156035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б</w:t>
            </w:r>
            <w:r w:rsidRPr="00156035">
              <w:rPr>
                <w:rFonts w:eastAsia="MS Mincho"/>
                <w:szCs w:val="24"/>
              </w:rPr>
              <w:t>ез квалификационной категории</w:t>
            </w:r>
          </w:p>
        </w:tc>
      </w:tr>
      <w:tr w:rsidR="003E5FAA" w:rsidRPr="00156035" w:rsidTr="00E763BB">
        <w:trPr>
          <w:trHeight w:val="30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rPr>
                <w:rFonts w:eastAsia="MS Mincho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кол-</w:t>
            </w:r>
            <w:r w:rsidRPr="00156035">
              <w:rPr>
                <w:rFonts w:eastAsia="MS Mincho"/>
                <w:szCs w:val="24"/>
              </w:rPr>
              <w:t>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кол-</w:t>
            </w:r>
            <w:r w:rsidRPr="00156035">
              <w:rPr>
                <w:rFonts w:eastAsia="MS Mincho"/>
                <w:szCs w:val="24"/>
              </w:rPr>
              <w:t>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кол-</w:t>
            </w:r>
            <w:r w:rsidRPr="00156035">
              <w:rPr>
                <w:rFonts w:eastAsia="MS Mincho"/>
                <w:szCs w:val="24"/>
              </w:rPr>
              <w:t>во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156035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кол-</w:t>
            </w:r>
            <w:r w:rsidRPr="00156035">
              <w:rPr>
                <w:rFonts w:eastAsia="MS Mincho"/>
                <w:szCs w:val="24"/>
              </w:rPr>
              <w:t>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156035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кол-</w:t>
            </w:r>
            <w:r w:rsidRPr="00156035">
              <w:rPr>
                <w:rFonts w:eastAsia="MS Mincho"/>
                <w:szCs w:val="24"/>
              </w:rPr>
              <w:t>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156035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156035">
              <w:rPr>
                <w:rFonts w:eastAsia="MS Mincho"/>
                <w:szCs w:val="24"/>
              </w:rPr>
              <w:t>%</w:t>
            </w:r>
          </w:p>
        </w:tc>
      </w:tr>
      <w:tr w:rsidR="003E5FAA" w:rsidRPr="00156035" w:rsidTr="00E763B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</w:p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24 человека (100%)</w:t>
            </w:r>
          </w:p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4C23B8" w:rsidRDefault="003E5FAA" w:rsidP="00E763BB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46 </w:t>
            </w:r>
            <w:r w:rsidRPr="004C23B8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4 </w:t>
            </w:r>
            <w:r w:rsidRPr="004C23B8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4 </w:t>
            </w:r>
            <w:r w:rsidRPr="004C23B8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4C23B8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46 </w:t>
            </w:r>
            <w:r w:rsidRPr="004C23B8">
              <w:rPr>
                <w:rFonts w:eastAsia="MS Mincho"/>
                <w:b/>
                <w:szCs w:val="24"/>
              </w:rPr>
              <w:t>%</w:t>
            </w:r>
          </w:p>
        </w:tc>
      </w:tr>
    </w:tbl>
    <w:p w:rsidR="003E5FAA" w:rsidRDefault="003E5FAA" w:rsidP="003E5FAA">
      <w:pPr>
        <w:spacing w:after="0" w:line="240" w:lineRule="auto"/>
      </w:pPr>
      <w:r w:rsidRPr="0026403F">
        <w:rPr>
          <w:u w:val="single"/>
        </w:rPr>
        <w:t>Вывод:</w:t>
      </w:r>
      <w:r>
        <w:t xml:space="preserve">  </w:t>
      </w:r>
    </w:p>
    <w:p w:rsidR="003E5FAA" w:rsidRDefault="003E5FAA" w:rsidP="003E5FAA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1129AD">
        <w:rPr>
          <w:szCs w:val="24"/>
        </w:rPr>
        <w:t xml:space="preserve">Результаты аудита  по уровню квалификации педагогов позволяют сделать вывод:  количественная оценка составляет </w:t>
      </w:r>
      <w:r>
        <w:rPr>
          <w:b/>
          <w:szCs w:val="24"/>
        </w:rPr>
        <w:t>1 балл</w:t>
      </w:r>
      <w:r w:rsidRPr="001129AD">
        <w:rPr>
          <w:szCs w:val="24"/>
        </w:rPr>
        <w:t xml:space="preserve">, процентное соотношение составило -  </w:t>
      </w:r>
      <w:r>
        <w:rPr>
          <w:szCs w:val="24"/>
        </w:rPr>
        <w:t>0</w:t>
      </w:r>
      <w:r w:rsidRPr="001129AD">
        <w:rPr>
          <w:szCs w:val="24"/>
        </w:rPr>
        <w:t xml:space="preserve">%: </w:t>
      </w:r>
      <w:r>
        <w:rPr>
          <w:szCs w:val="24"/>
        </w:rPr>
        <w:t>46</w:t>
      </w:r>
      <w:r w:rsidRPr="001129AD">
        <w:rPr>
          <w:szCs w:val="24"/>
        </w:rPr>
        <w:t xml:space="preserve">%: </w:t>
      </w:r>
      <w:r>
        <w:rPr>
          <w:szCs w:val="24"/>
        </w:rPr>
        <w:t>4</w:t>
      </w:r>
      <w:r w:rsidRPr="001129AD">
        <w:rPr>
          <w:szCs w:val="24"/>
        </w:rPr>
        <w:t xml:space="preserve">%: </w:t>
      </w:r>
      <w:r>
        <w:rPr>
          <w:szCs w:val="24"/>
        </w:rPr>
        <w:t>46</w:t>
      </w:r>
      <w:r w:rsidRPr="001129AD">
        <w:rPr>
          <w:szCs w:val="24"/>
        </w:rPr>
        <w:t xml:space="preserve">%,  что </w:t>
      </w:r>
      <w:r>
        <w:rPr>
          <w:szCs w:val="24"/>
        </w:rPr>
        <w:t>соответствует уровню</w:t>
      </w:r>
      <w:r w:rsidRPr="001129AD">
        <w:rPr>
          <w:szCs w:val="24"/>
        </w:rPr>
        <w:t xml:space="preserve"> </w:t>
      </w:r>
      <w:r>
        <w:rPr>
          <w:b/>
          <w:szCs w:val="24"/>
        </w:rPr>
        <w:t>ниже нормы</w:t>
      </w:r>
      <w:r w:rsidRPr="001129AD">
        <w:rPr>
          <w:szCs w:val="24"/>
        </w:rPr>
        <w:t xml:space="preserve">, т. е. сочетание числа педагогов, определяемое по уровню  квалификации (по итогам аттестации) от общего количества </w:t>
      </w:r>
      <w:r>
        <w:rPr>
          <w:szCs w:val="24"/>
        </w:rPr>
        <w:t>не</w:t>
      </w:r>
      <w:r w:rsidRPr="001129AD">
        <w:rPr>
          <w:szCs w:val="24"/>
        </w:rPr>
        <w:t>благоприятное</w:t>
      </w:r>
      <w:r>
        <w:rPr>
          <w:szCs w:val="24"/>
        </w:rPr>
        <w:t xml:space="preserve"> – 46 </w:t>
      </w:r>
      <w:r w:rsidRPr="001129AD">
        <w:rPr>
          <w:szCs w:val="24"/>
        </w:rPr>
        <w:t>% педагогов имеют первую категорию</w:t>
      </w:r>
      <w:r>
        <w:rPr>
          <w:szCs w:val="24"/>
        </w:rPr>
        <w:t>, 4 % педагогов имеют вторую категорию, 4 % аттестованы на соответствие занимаемой должности и 46</w:t>
      </w:r>
      <w:proofErr w:type="gramEnd"/>
      <w:r>
        <w:rPr>
          <w:szCs w:val="24"/>
        </w:rPr>
        <w:t xml:space="preserve"> % педагогов не имеют аттестации (в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 xml:space="preserve">. зав. ДОУ и </w:t>
      </w:r>
      <w:r>
        <w:rPr>
          <w:szCs w:val="24"/>
        </w:rPr>
        <w:t>старший воспитатель</w:t>
      </w:r>
      <w:r>
        <w:rPr>
          <w:szCs w:val="24"/>
        </w:rPr>
        <w:t>, у которых срок аттестации закончился в 2014 г.).</w:t>
      </w:r>
      <w:r w:rsidRPr="001129AD">
        <w:rPr>
          <w:szCs w:val="24"/>
        </w:rPr>
        <w:t xml:space="preserve"> </w:t>
      </w:r>
    </w:p>
    <w:p w:rsidR="003E5FAA" w:rsidRDefault="003E5FAA" w:rsidP="003E5FAA">
      <w:pPr>
        <w:spacing w:after="0" w:line="240" w:lineRule="auto"/>
        <w:ind w:firstLine="567"/>
        <w:jc w:val="both"/>
        <w:rPr>
          <w:szCs w:val="24"/>
        </w:rPr>
      </w:pPr>
      <w:proofErr w:type="gramStart"/>
      <w:r w:rsidRPr="001129AD">
        <w:rPr>
          <w:szCs w:val="24"/>
        </w:rPr>
        <w:t>Достаточно высокий процент педагогов</w:t>
      </w:r>
      <w:r>
        <w:rPr>
          <w:szCs w:val="24"/>
        </w:rPr>
        <w:t>, не имеющих квалификационную категорию,</w:t>
      </w:r>
      <w:r w:rsidRPr="001129AD">
        <w:rPr>
          <w:szCs w:val="24"/>
        </w:rPr>
        <w:t xml:space="preserve"> обусловлен тем, что в ДОУ  </w:t>
      </w:r>
      <w:r w:rsidRPr="00B16C80">
        <w:rPr>
          <w:szCs w:val="24"/>
        </w:rPr>
        <w:t xml:space="preserve"> </w:t>
      </w:r>
      <w:r>
        <w:rPr>
          <w:szCs w:val="24"/>
        </w:rPr>
        <w:t xml:space="preserve">9 – вновь принятых </w:t>
      </w:r>
      <w:r w:rsidRPr="00B16C80">
        <w:rPr>
          <w:szCs w:val="24"/>
        </w:rPr>
        <w:t>(</w:t>
      </w:r>
      <w:proofErr w:type="spellStart"/>
      <w:r>
        <w:rPr>
          <w:szCs w:val="24"/>
        </w:rPr>
        <w:t>Шатунова</w:t>
      </w:r>
      <w:proofErr w:type="spellEnd"/>
      <w:r>
        <w:rPr>
          <w:szCs w:val="24"/>
        </w:rPr>
        <w:t xml:space="preserve"> Я.Н., Савченко А.А., Кузнецова В.В., Бирюкова Е.С., </w:t>
      </w:r>
      <w:proofErr w:type="spellStart"/>
      <w:r>
        <w:rPr>
          <w:szCs w:val="24"/>
        </w:rPr>
        <w:t>Нижегородцева</w:t>
      </w:r>
      <w:proofErr w:type="spellEnd"/>
      <w:r>
        <w:rPr>
          <w:szCs w:val="24"/>
        </w:rPr>
        <w:t xml:space="preserve"> Е.Ю., Батурина Е.В., </w:t>
      </w:r>
      <w:proofErr w:type="spellStart"/>
      <w:r>
        <w:rPr>
          <w:szCs w:val="24"/>
        </w:rPr>
        <w:t>Малинович</w:t>
      </w:r>
      <w:proofErr w:type="spellEnd"/>
      <w:r>
        <w:rPr>
          <w:szCs w:val="24"/>
        </w:rPr>
        <w:t xml:space="preserve"> С.В., </w:t>
      </w:r>
      <w:proofErr w:type="spellStart"/>
      <w:r>
        <w:rPr>
          <w:szCs w:val="24"/>
        </w:rPr>
        <w:t>Модеко</w:t>
      </w:r>
      <w:proofErr w:type="spellEnd"/>
      <w:r>
        <w:rPr>
          <w:szCs w:val="24"/>
        </w:rPr>
        <w:t xml:space="preserve"> Н.В., Бондарчук И.А.), 1 – аттестован на соответствие занимаемой должности 30.12.2011 г. </w:t>
      </w:r>
      <w:r w:rsidRPr="00B16C80">
        <w:rPr>
          <w:szCs w:val="24"/>
        </w:rPr>
        <w:t>(</w:t>
      </w:r>
      <w:r>
        <w:rPr>
          <w:szCs w:val="24"/>
        </w:rPr>
        <w:t>Сухих Т.И.</w:t>
      </w:r>
      <w:r w:rsidRPr="00B16C80">
        <w:rPr>
          <w:szCs w:val="24"/>
        </w:rPr>
        <w:t>)</w:t>
      </w:r>
      <w:r>
        <w:rPr>
          <w:szCs w:val="24"/>
        </w:rPr>
        <w:t>.</w:t>
      </w:r>
      <w:proofErr w:type="gramEnd"/>
    </w:p>
    <w:p w:rsidR="0026403F" w:rsidRDefault="0026403F" w:rsidP="0026403F">
      <w:pPr>
        <w:rPr>
          <w:b/>
        </w:rPr>
      </w:pPr>
      <w:r w:rsidRPr="0026403F">
        <w:rPr>
          <w:b/>
        </w:rPr>
        <w:t>Аудит соответствия педагогов (по  возрасту)</w:t>
      </w:r>
      <w:r>
        <w:rPr>
          <w:b/>
        </w:rPr>
        <w:t>: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1385"/>
        <w:gridCol w:w="1337"/>
        <w:gridCol w:w="1385"/>
        <w:gridCol w:w="1334"/>
        <w:gridCol w:w="1385"/>
        <w:gridCol w:w="1336"/>
        <w:gridCol w:w="1373"/>
        <w:gridCol w:w="1339"/>
      </w:tblGrid>
      <w:tr w:rsidR="003E5FAA" w:rsidTr="003E5FAA">
        <w:trPr>
          <w:trHeight w:val="160"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A" w:rsidRPr="00C96227" w:rsidRDefault="003E5FAA" w:rsidP="00E763BB">
            <w:pPr>
              <w:spacing w:line="216" w:lineRule="auto"/>
              <w:rPr>
                <w:rFonts w:eastAsia="MS Mincho"/>
                <w:szCs w:val="24"/>
              </w:rPr>
            </w:pPr>
          </w:p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Всего педагогов</w:t>
            </w:r>
          </w:p>
        </w:tc>
        <w:tc>
          <w:tcPr>
            <w:tcW w:w="10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Возраст  педагогов</w:t>
            </w:r>
          </w:p>
        </w:tc>
      </w:tr>
      <w:tr w:rsidR="003E5FAA" w:rsidTr="003E5FAA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rPr>
                <w:rFonts w:eastAsia="MS Mincho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Свыше 55</w:t>
            </w:r>
            <w:r w:rsidRPr="00C96227">
              <w:rPr>
                <w:rFonts w:eastAsia="MS Mincho"/>
                <w:szCs w:val="24"/>
              </w:rPr>
              <w:t xml:space="preserve"> лет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40 – 55</w:t>
            </w:r>
            <w:r w:rsidRPr="00C96227">
              <w:rPr>
                <w:rFonts w:eastAsia="MS Mincho"/>
                <w:szCs w:val="24"/>
              </w:rPr>
              <w:t xml:space="preserve"> лет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30 – 40 лет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20 – 30 лет</w:t>
            </w:r>
          </w:p>
        </w:tc>
      </w:tr>
      <w:tr w:rsidR="003E5FAA" w:rsidTr="003E5FAA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rPr>
                <w:rFonts w:eastAsia="MS Mincho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C96227">
              <w:rPr>
                <w:rFonts w:eastAsia="MS Mincho"/>
                <w:szCs w:val="24"/>
              </w:rPr>
              <w:t>%</w:t>
            </w:r>
          </w:p>
        </w:tc>
      </w:tr>
      <w:tr w:rsidR="003E5FAA" w:rsidTr="003E5FAA">
        <w:trPr>
          <w:trHeight w:val="97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24  человека</w:t>
            </w:r>
            <w:r w:rsidRPr="00C96227">
              <w:rPr>
                <w:rFonts w:eastAsia="MS Mincho"/>
                <w:b/>
                <w:szCs w:val="24"/>
              </w:rPr>
              <w:t xml:space="preserve"> (100%)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4</w:t>
            </w:r>
            <w:r w:rsidRPr="00C96227">
              <w:rPr>
                <w:rFonts w:eastAsia="MS Mincho"/>
                <w:b/>
                <w:szCs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46</w:t>
            </w:r>
            <w:r w:rsidRPr="00C96227">
              <w:rPr>
                <w:rFonts w:eastAsia="MS Mincho"/>
                <w:b/>
                <w:szCs w:val="24"/>
              </w:rPr>
              <w:t xml:space="preserve"> 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42</w:t>
            </w:r>
            <w:r w:rsidRPr="00C96227">
              <w:rPr>
                <w:rFonts w:eastAsia="MS Mincho"/>
                <w:b/>
                <w:szCs w:val="24"/>
              </w:rPr>
              <w:t xml:space="preserve"> 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C96227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8</w:t>
            </w:r>
            <w:r w:rsidRPr="00C96227">
              <w:rPr>
                <w:rFonts w:eastAsia="MS Mincho"/>
                <w:b/>
                <w:szCs w:val="24"/>
              </w:rPr>
              <w:t xml:space="preserve"> %</w:t>
            </w:r>
          </w:p>
        </w:tc>
      </w:tr>
    </w:tbl>
    <w:p w:rsidR="003E5FAA" w:rsidRDefault="003E5FAA" w:rsidP="003E5FAA">
      <w:pPr>
        <w:spacing w:after="0" w:line="240" w:lineRule="auto"/>
      </w:pPr>
      <w:r w:rsidRPr="0026403F">
        <w:rPr>
          <w:u w:val="single"/>
        </w:rPr>
        <w:t>Вывод:</w:t>
      </w:r>
      <w:r>
        <w:t xml:space="preserve">  </w:t>
      </w:r>
    </w:p>
    <w:p w:rsidR="003E5FAA" w:rsidRPr="001129AD" w:rsidRDefault="003E5FAA" w:rsidP="003E5FAA">
      <w:pPr>
        <w:pStyle w:val="1"/>
        <w:jc w:val="both"/>
        <w:rPr>
          <w:b w:val="0"/>
        </w:rPr>
      </w:pPr>
      <w:proofErr w:type="gramStart"/>
      <w:r w:rsidRPr="001129AD">
        <w:rPr>
          <w:b w:val="0"/>
        </w:rPr>
        <w:t xml:space="preserve">Результаты аудита по возрасту педагогов позволяют сделать вывод: количественная оценка составляет  </w:t>
      </w:r>
      <w:r>
        <w:t>3 балла</w:t>
      </w:r>
      <w:r w:rsidRPr="001129AD">
        <w:rPr>
          <w:b w:val="0"/>
        </w:rPr>
        <w:t xml:space="preserve">, процентное соотношение </w:t>
      </w:r>
      <w:r>
        <w:rPr>
          <w:b w:val="0"/>
        </w:rPr>
        <w:t xml:space="preserve">4 </w:t>
      </w:r>
      <w:r w:rsidRPr="001129AD">
        <w:rPr>
          <w:b w:val="0"/>
        </w:rPr>
        <w:t xml:space="preserve">%: </w:t>
      </w:r>
      <w:r>
        <w:rPr>
          <w:b w:val="0"/>
        </w:rPr>
        <w:t>46</w:t>
      </w:r>
      <w:r w:rsidRPr="001129AD">
        <w:rPr>
          <w:b w:val="0"/>
        </w:rPr>
        <w:t xml:space="preserve"> %:</w:t>
      </w:r>
      <w:r>
        <w:rPr>
          <w:b w:val="0"/>
        </w:rPr>
        <w:t xml:space="preserve"> 42</w:t>
      </w:r>
      <w:r w:rsidRPr="001129AD">
        <w:rPr>
          <w:b w:val="0"/>
        </w:rPr>
        <w:t xml:space="preserve">%: </w:t>
      </w:r>
      <w:r>
        <w:rPr>
          <w:b w:val="0"/>
        </w:rPr>
        <w:t>8</w:t>
      </w:r>
      <w:r w:rsidRPr="001129AD">
        <w:rPr>
          <w:b w:val="0"/>
        </w:rPr>
        <w:t xml:space="preserve"> %, что </w:t>
      </w:r>
      <w:r w:rsidRPr="00965BF9">
        <w:t>соответствует уровню</w:t>
      </w:r>
      <w:r>
        <w:t xml:space="preserve"> </w:t>
      </w:r>
      <w:proofErr w:type="spellStart"/>
      <w:r>
        <w:t>оптиум</w:t>
      </w:r>
      <w:proofErr w:type="spellEnd"/>
      <w:r w:rsidRPr="001129AD">
        <w:rPr>
          <w:b w:val="0"/>
        </w:rPr>
        <w:t xml:space="preserve">, т. е. </w:t>
      </w:r>
      <w:r>
        <w:rPr>
          <w:b w:val="0"/>
        </w:rPr>
        <w:t>соотношение, при котором суммарное значение 1 и 2 позиции (свыше 55 лет и 40-55 лет) равно суммарному  значению 3 и 4 позиции (30-40 лет и 20-30 лет).</w:t>
      </w:r>
      <w:proofErr w:type="gramEnd"/>
    </w:p>
    <w:p w:rsidR="008A392E" w:rsidRPr="0026403F" w:rsidRDefault="008A392E" w:rsidP="008A392E">
      <w:pPr>
        <w:spacing w:after="0" w:line="240" w:lineRule="auto"/>
        <w:jc w:val="both"/>
      </w:pPr>
    </w:p>
    <w:p w:rsidR="0026403F" w:rsidRPr="0026403F" w:rsidRDefault="0026403F" w:rsidP="008A392E">
      <w:pPr>
        <w:spacing w:after="0" w:line="240" w:lineRule="auto"/>
        <w:rPr>
          <w:b/>
        </w:rPr>
      </w:pPr>
      <w:r w:rsidRPr="0026403F">
        <w:rPr>
          <w:b/>
        </w:rPr>
        <w:t>Аудит соответствия педагогов (по  стажу педагогической деятельности):</w:t>
      </w:r>
    </w:p>
    <w:p w:rsidR="003E5FAA" w:rsidRDefault="003E5FAA" w:rsidP="008A392E">
      <w:pPr>
        <w:spacing w:after="0" w:line="240" w:lineRule="auto"/>
        <w:jc w:val="both"/>
        <w:rPr>
          <w:u w:val="single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1385"/>
        <w:gridCol w:w="1336"/>
        <w:gridCol w:w="1385"/>
        <w:gridCol w:w="1334"/>
        <w:gridCol w:w="1385"/>
        <w:gridCol w:w="1336"/>
        <w:gridCol w:w="1373"/>
        <w:gridCol w:w="1339"/>
      </w:tblGrid>
      <w:tr w:rsidR="003E5FAA" w:rsidTr="00E763BB">
        <w:trPr>
          <w:trHeight w:val="16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A" w:rsidRPr="005637BC" w:rsidRDefault="003E5FAA" w:rsidP="00E763BB">
            <w:pPr>
              <w:spacing w:line="216" w:lineRule="auto"/>
              <w:rPr>
                <w:rFonts w:eastAsia="MS Mincho"/>
                <w:szCs w:val="24"/>
              </w:rPr>
            </w:pPr>
          </w:p>
          <w:p w:rsidR="003E5FAA" w:rsidRPr="005637BC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Всего педагогов</w:t>
            </w:r>
          </w:p>
        </w:tc>
        <w:tc>
          <w:tcPr>
            <w:tcW w:w="10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5637BC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Стаж педагогов</w:t>
            </w:r>
          </w:p>
        </w:tc>
      </w:tr>
      <w:tr w:rsidR="003E5FAA" w:rsidTr="00E763BB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rPr>
                <w:rFonts w:eastAsia="MS Mincho"/>
                <w:szCs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От 20 лет и выше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5637BC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10 – 20 лет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5 – 10 лет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5637BC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до 5  лет</w:t>
            </w:r>
          </w:p>
        </w:tc>
      </w:tr>
      <w:tr w:rsidR="003E5FAA" w:rsidTr="00E763BB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rPr>
                <w:rFonts w:eastAsia="MS Mincho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spacing w:line="216" w:lineRule="auto"/>
              <w:ind w:left="12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количество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5637BC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 w:rsidRPr="005637BC">
              <w:rPr>
                <w:rFonts w:eastAsia="MS Mincho"/>
                <w:szCs w:val="24"/>
              </w:rPr>
              <w:t>%</w:t>
            </w:r>
          </w:p>
        </w:tc>
      </w:tr>
      <w:tr w:rsidR="003E5FAA" w:rsidTr="00E763BB">
        <w:trPr>
          <w:trHeight w:val="9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5637BC" w:rsidRDefault="003E5FAA" w:rsidP="00E763BB">
            <w:pPr>
              <w:spacing w:line="216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b/>
                <w:szCs w:val="24"/>
              </w:rPr>
              <w:t>24  человек</w:t>
            </w:r>
            <w:r w:rsidRPr="00C96227">
              <w:rPr>
                <w:rFonts w:eastAsia="MS Mincho"/>
                <w:b/>
                <w:szCs w:val="24"/>
              </w:rPr>
              <w:t xml:space="preserve"> (100%)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F6462" w:rsidRDefault="003E5FAA" w:rsidP="00E763BB">
            <w:pPr>
              <w:spacing w:line="216" w:lineRule="auto"/>
              <w:ind w:left="432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F6462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29</w:t>
            </w:r>
            <w:r w:rsidRPr="00CF6462">
              <w:rPr>
                <w:rFonts w:eastAsia="MS Mincho"/>
                <w:b/>
                <w:szCs w:val="24"/>
              </w:rPr>
              <w:t xml:space="preserve"> 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F6462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F6462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29</w:t>
            </w:r>
            <w:r w:rsidRPr="00CF6462">
              <w:rPr>
                <w:rFonts w:eastAsia="MS Mincho"/>
                <w:b/>
                <w:szCs w:val="24"/>
              </w:rPr>
              <w:t xml:space="preserve">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F6462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F6462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9</w:t>
            </w:r>
            <w:r w:rsidRPr="00CF6462">
              <w:rPr>
                <w:rFonts w:eastAsia="MS Mincho"/>
                <w:b/>
                <w:szCs w:val="24"/>
              </w:rPr>
              <w:t xml:space="preserve"> 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AA" w:rsidRPr="00CF6462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AA" w:rsidRPr="00CF6462" w:rsidRDefault="003E5FAA" w:rsidP="00E763BB">
            <w:pPr>
              <w:spacing w:line="216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 xml:space="preserve">33 </w:t>
            </w:r>
            <w:r w:rsidRPr="00CF6462">
              <w:rPr>
                <w:rFonts w:eastAsia="MS Mincho"/>
                <w:b/>
                <w:szCs w:val="24"/>
              </w:rPr>
              <w:t>%</w:t>
            </w:r>
          </w:p>
        </w:tc>
      </w:tr>
    </w:tbl>
    <w:p w:rsidR="003E5FAA" w:rsidRDefault="003E5FAA" w:rsidP="008A392E">
      <w:pPr>
        <w:spacing w:after="0" w:line="240" w:lineRule="auto"/>
        <w:jc w:val="both"/>
        <w:rPr>
          <w:u w:val="single"/>
        </w:rPr>
      </w:pPr>
    </w:p>
    <w:p w:rsidR="003E5FAA" w:rsidRDefault="0026403F" w:rsidP="003E5FAA">
      <w:pPr>
        <w:pStyle w:val="1"/>
        <w:jc w:val="both"/>
        <w:rPr>
          <w:b w:val="0"/>
        </w:rPr>
      </w:pPr>
      <w:r w:rsidRPr="0026403F">
        <w:rPr>
          <w:u w:val="single"/>
        </w:rPr>
        <w:t>Вывод:</w:t>
      </w:r>
      <w:r>
        <w:t xml:space="preserve"> </w:t>
      </w:r>
      <w:r w:rsidR="003E5FAA" w:rsidRPr="00181529">
        <w:rPr>
          <w:b w:val="0"/>
        </w:rPr>
        <w:t xml:space="preserve">Результаты аудита по педагогическому стажу  позволяют сделать вывод: количественная оценка составляет   </w:t>
      </w:r>
      <w:r w:rsidR="003E5FAA">
        <w:rPr>
          <w:b w:val="0"/>
        </w:rPr>
        <w:t>2</w:t>
      </w:r>
      <w:r w:rsidR="003E5FAA" w:rsidRPr="00181529">
        <w:t xml:space="preserve"> балла</w:t>
      </w:r>
      <w:r w:rsidR="003E5FAA" w:rsidRPr="00181529">
        <w:rPr>
          <w:b w:val="0"/>
        </w:rPr>
        <w:t xml:space="preserve">, процентное соотношение  </w:t>
      </w:r>
      <w:r w:rsidR="003E5FAA">
        <w:rPr>
          <w:b w:val="0"/>
        </w:rPr>
        <w:t xml:space="preserve">29 </w:t>
      </w:r>
      <w:r w:rsidR="003E5FAA" w:rsidRPr="00181529">
        <w:rPr>
          <w:b w:val="0"/>
        </w:rPr>
        <w:t>%</w:t>
      </w:r>
      <w:proofErr w:type="gramStart"/>
      <w:r w:rsidR="003E5FAA" w:rsidRPr="00181529">
        <w:rPr>
          <w:b w:val="0"/>
        </w:rPr>
        <w:t xml:space="preserve"> :</w:t>
      </w:r>
      <w:proofErr w:type="gramEnd"/>
      <w:r w:rsidR="003E5FAA" w:rsidRPr="00181529">
        <w:rPr>
          <w:b w:val="0"/>
        </w:rPr>
        <w:t xml:space="preserve"> </w:t>
      </w:r>
      <w:r w:rsidR="003E5FAA">
        <w:rPr>
          <w:b w:val="0"/>
        </w:rPr>
        <w:t>29</w:t>
      </w:r>
      <w:r w:rsidR="003E5FAA" w:rsidRPr="00181529">
        <w:rPr>
          <w:b w:val="0"/>
        </w:rPr>
        <w:t xml:space="preserve"> % : </w:t>
      </w:r>
      <w:r w:rsidR="003E5FAA">
        <w:rPr>
          <w:b w:val="0"/>
        </w:rPr>
        <w:t>9</w:t>
      </w:r>
      <w:r w:rsidR="003E5FAA" w:rsidRPr="00181529">
        <w:rPr>
          <w:b w:val="0"/>
        </w:rPr>
        <w:t xml:space="preserve"> % : </w:t>
      </w:r>
      <w:r w:rsidR="003E5FAA">
        <w:rPr>
          <w:b w:val="0"/>
        </w:rPr>
        <w:t>33</w:t>
      </w:r>
      <w:r w:rsidR="003E5FAA" w:rsidRPr="00181529">
        <w:rPr>
          <w:b w:val="0"/>
        </w:rPr>
        <w:t xml:space="preserve"> %, что является </w:t>
      </w:r>
      <w:r w:rsidR="003E5FAA">
        <w:t>нормальным</w:t>
      </w:r>
      <w:r w:rsidR="003E5FAA" w:rsidRPr="00181529">
        <w:rPr>
          <w:b w:val="0"/>
        </w:rPr>
        <w:t>, т. е. соотношение суммар</w:t>
      </w:r>
      <w:r w:rsidR="003E5FAA">
        <w:rPr>
          <w:b w:val="0"/>
        </w:rPr>
        <w:t xml:space="preserve">ного значения 1 и 2  позиции (29 % и 29 </w:t>
      </w:r>
      <w:r w:rsidR="003E5FAA" w:rsidRPr="00181529">
        <w:rPr>
          <w:b w:val="0"/>
        </w:rPr>
        <w:t>%</w:t>
      </w:r>
      <w:r w:rsidR="003E5FAA">
        <w:rPr>
          <w:b w:val="0"/>
        </w:rPr>
        <w:t xml:space="preserve"> = 58%</w:t>
      </w:r>
      <w:r w:rsidR="003E5FAA" w:rsidRPr="00181529">
        <w:rPr>
          <w:b w:val="0"/>
        </w:rPr>
        <w:t>) превышает сумм</w:t>
      </w:r>
      <w:r w:rsidR="003E5FAA">
        <w:rPr>
          <w:b w:val="0"/>
        </w:rPr>
        <w:t>арное значение 3 и 4 позиции (9 % и 33 % = 42%).</w:t>
      </w:r>
      <w:r w:rsidR="003E5FAA" w:rsidRPr="00181529">
        <w:rPr>
          <w:b w:val="0"/>
        </w:rPr>
        <w:t xml:space="preserve"> </w:t>
      </w:r>
    </w:p>
    <w:p w:rsidR="003E5FAA" w:rsidRDefault="003E5FAA" w:rsidP="003E5FAA">
      <w:pPr>
        <w:pStyle w:val="1"/>
        <w:jc w:val="both"/>
        <w:rPr>
          <w:b w:val="0"/>
          <w:u w:val="single"/>
        </w:rPr>
      </w:pPr>
    </w:p>
    <w:p w:rsidR="003E5FAA" w:rsidRPr="00181529" w:rsidRDefault="003E5FAA" w:rsidP="003E5FAA">
      <w:pPr>
        <w:pStyle w:val="1"/>
        <w:jc w:val="both"/>
      </w:pPr>
      <w:r w:rsidRPr="00337219">
        <w:rPr>
          <w:b w:val="0"/>
          <w:u w:val="single"/>
        </w:rPr>
        <w:t>Примечание:</w:t>
      </w:r>
      <w:r>
        <w:rPr>
          <w:b w:val="0"/>
        </w:rPr>
        <w:t xml:space="preserve"> соотношение суммарного значения 1 и 2 позиции превышает суммарное значение 3 и 4 позиции, что позволяет сделать вывод о необходимости обновления педагогического состава молодыми специалистами, т.к. в ближайшей перспективе ожидается уход на заслуженный отдых </w:t>
      </w:r>
      <w:proofErr w:type="gramStart"/>
      <w:r>
        <w:rPr>
          <w:b w:val="0"/>
        </w:rPr>
        <w:t>опытных</w:t>
      </w:r>
      <w:proofErr w:type="gramEnd"/>
      <w:r>
        <w:rPr>
          <w:b w:val="0"/>
        </w:rPr>
        <w:t xml:space="preserve"> педагогов-</w:t>
      </w:r>
      <w:proofErr w:type="spellStart"/>
      <w:r>
        <w:rPr>
          <w:b w:val="0"/>
        </w:rPr>
        <w:t>стажистов</w:t>
      </w:r>
      <w:proofErr w:type="spellEnd"/>
      <w:r>
        <w:rPr>
          <w:b w:val="0"/>
        </w:rPr>
        <w:t>.</w:t>
      </w:r>
      <w:r w:rsidRPr="00181529">
        <w:rPr>
          <w:b w:val="0"/>
        </w:rPr>
        <w:t xml:space="preserve">  </w:t>
      </w:r>
    </w:p>
    <w:p w:rsidR="003E5FAA" w:rsidRPr="00181529" w:rsidRDefault="003E5FAA" w:rsidP="003E5FAA">
      <w:pPr>
        <w:pStyle w:val="1"/>
      </w:pPr>
    </w:p>
    <w:p w:rsidR="0026403F" w:rsidRDefault="0026403F" w:rsidP="003E5FAA">
      <w:pPr>
        <w:spacing w:after="0" w:line="240" w:lineRule="auto"/>
        <w:jc w:val="both"/>
      </w:pPr>
    </w:p>
    <w:p w:rsidR="0026403F" w:rsidRDefault="0026403F" w:rsidP="0026403F">
      <w:pPr>
        <w:tabs>
          <w:tab w:val="left" w:pos="2445"/>
        </w:tabs>
        <w:spacing w:after="0" w:line="240" w:lineRule="auto"/>
      </w:pPr>
      <w:r>
        <w:tab/>
      </w:r>
    </w:p>
    <w:p w:rsidR="0026403F" w:rsidRPr="0026403F" w:rsidRDefault="0026403F" w:rsidP="0026403F">
      <w:pPr>
        <w:spacing w:after="0" w:line="240" w:lineRule="auto"/>
        <w:sectPr w:rsidR="0026403F" w:rsidRPr="0026403F" w:rsidSect="008837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7A9A" w:rsidRDefault="00FE7A9A" w:rsidP="00735A95">
      <w:pPr>
        <w:spacing w:after="0" w:line="240" w:lineRule="auto"/>
        <w:rPr>
          <w:b/>
        </w:rPr>
      </w:pPr>
      <w:r w:rsidRPr="00FE7A9A">
        <w:rPr>
          <w:b/>
        </w:rPr>
        <w:lastRenderedPageBreak/>
        <w:t>5.</w:t>
      </w:r>
      <w:r w:rsidRPr="00FE7A9A">
        <w:rPr>
          <w:b/>
        </w:rPr>
        <w:tab/>
        <w:t>Оценка материально-технической базы, учебно-методического обеспечения.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При создании развивающей предметно –</w:t>
      </w:r>
      <w:r>
        <w:rPr>
          <w:szCs w:val="24"/>
        </w:rPr>
        <w:t xml:space="preserve"> пространственной </w:t>
      </w:r>
      <w:r w:rsidRPr="00DF66C6">
        <w:rPr>
          <w:szCs w:val="24"/>
        </w:rPr>
        <w:t xml:space="preserve">среды педагогический коллектив МБДОУ «Детский сад № 40» руководствовался следующими принципами: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• </w:t>
      </w:r>
      <w:proofErr w:type="spellStart"/>
      <w:r w:rsidRPr="00DF66C6">
        <w:rPr>
          <w:szCs w:val="24"/>
        </w:rPr>
        <w:t>полифункциональности</w:t>
      </w:r>
      <w:proofErr w:type="spellEnd"/>
      <w:r w:rsidRPr="00DF66C6">
        <w:rPr>
          <w:szCs w:val="24"/>
        </w:rPr>
        <w:t xml:space="preserve"> среды: предметно-пространственная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• </w:t>
      </w:r>
      <w:proofErr w:type="spellStart"/>
      <w:r w:rsidRPr="00DF66C6">
        <w:rPr>
          <w:szCs w:val="24"/>
        </w:rPr>
        <w:t>трансформируемости</w:t>
      </w:r>
      <w:proofErr w:type="spellEnd"/>
      <w:r w:rsidRPr="00DF66C6">
        <w:rPr>
          <w:szCs w:val="24"/>
        </w:rPr>
        <w:t xml:space="preserve"> среды, который связан с ее </w:t>
      </w:r>
      <w:proofErr w:type="spellStart"/>
      <w:r w:rsidRPr="00DF66C6">
        <w:rPr>
          <w:szCs w:val="24"/>
        </w:rPr>
        <w:t>полифункциональностью</w:t>
      </w:r>
      <w:proofErr w:type="spellEnd"/>
      <w:r w:rsidRPr="00DF66C6">
        <w:rPr>
          <w:szCs w:val="24"/>
        </w:rPr>
        <w:t xml:space="preserve">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• вариативности, сообразно которому характеру современного образовательного процесса должен быть представлен рамочный (стержневой) проект предметно-пространственной среды, конкретизирующие его модельные варианты для разных видов дошкольных образовательных учреждений как прототипы для конкретных вариантов среды, разрабатываемых уже самими педагогами-практиками.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Особое внимание педагоги уделяют наполнению игрового пространства разнообразным оборудованием. Подбор материалов и оборудования должен осуществляется исходя из того, что при реализации основной общеобразовательной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Предметно – развивающая среда в ДОУ способствует реализации образовательных областей в двух основных моделях организации образовательного процесса, включающих: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1) совместную партнерскую деятельность взрослого и детей;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2) свободную самостоятельную деятельность самих детей в условиях созданной педагогами предметно-развивающей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С целью </w:t>
      </w:r>
      <w:proofErr w:type="spellStart"/>
      <w:r w:rsidRPr="00DF66C6">
        <w:rPr>
          <w:szCs w:val="24"/>
        </w:rPr>
        <w:t>полифункциональности</w:t>
      </w:r>
      <w:proofErr w:type="spellEnd"/>
      <w:r w:rsidRPr="00DF66C6">
        <w:rPr>
          <w:szCs w:val="24"/>
        </w:rPr>
        <w:t xml:space="preserve"> использования пространства группового помещения, оно разделено на 3 части: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• зону для спокойной деятельности;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• зону для деятельности, связанной с экстенсивным использованием пространства (активным движением, возведением крупных игровых построек и т.п.);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•   рабочую зону.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Пространство групповых комнат организовано в виде хорошо разграниченных зон («центров», «уголков»), оснащенных большим количеством развивающих материалов. В качестве основных центров развития выступают: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- Центр искусства;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- Центр игротеки;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- Центр книги и грамоты;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- Центр сюжетно-ролевых игр;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- Центр науки;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- К</w:t>
      </w:r>
      <w:r w:rsidRPr="00DF66C6">
        <w:rPr>
          <w:szCs w:val="24"/>
        </w:rPr>
        <w:t>онструктивно-строительный центр.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Дополнительные центры представлены в виде физкультурно-оздоровительного центра и музыкально-театрализованного центра.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В соответствии с требованиями ФГ</w:t>
      </w:r>
      <w:r>
        <w:rPr>
          <w:szCs w:val="24"/>
        </w:rPr>
        <w:t xml:space="preserve">ОС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</w:t>
      </w:r>
      <w:proofErr w:type="gramStart"/>
      <w:r w:rsidRPr="00DF66C6">
        <w:rPr>
          <w:szCs w:val="24"/>
        </w:rPr>
        <w:t>в</w:t>
      </w:r>
      <w:proofErr w:type="gramEnd"/>
      <w:r w:rsidRPr="00DF66C6">
        <w:rPr>
          <w:szCs w:val="24"/>
        </w:rPr>
        <w:t xml:space="preserve"> групповом помещении имеется информационное поле (закрепление представлений детей по тематической неделе) и стена творчества (размещение творческих работ, персональных выставок детей). Кроме того, активно используется площадь приемника: здесь размещены информационные стенды для родителей, хранятся файлы с детскими портфолио. В отдельных группах имеются игровые центры с крупными мягкими конструкциями (блоки, домики, тоннели) для легкого изменения игрового пространства.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lastRenderedPageBreak/>
        <w:t>МБДОУ «Детский сад № 40» функционирует в помещении, отвечающем санитарно-гигиеническим, противоэпидемическим требованиям и правилам пожарной безопасности, а также психолого-педагогическим требованиям к благоустройству дошкольных учреждений.  Здание ДОУ – отдельно стоящее, двухэтажное, имеющее центральное отопление, водопровод, канализацию, сантехническое оборудование находится в хорошем состоянии. Детский сад оборудован специальными системами безопасности: кнопкой «Тревожной сигнализации»; специальной автоматической системой пожарной сигнализации.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Территория ДОУ оборудована в соответствии с требованиями </w:t>
      </w:r>
      <w:proofErr w:type="spellStart"/>
      <w:r w:rsidRPr="00DF66C6">
        <w:rPr>
          <w:szCs w:val="24"/>
        </w:rPr>
        <w:t>СанПин</w:t>
      </w:r>
      <w:proofErr w:type="spellEnd"/>
      <w:r w:rsidRPr="00DF66C6">
        <w:rPr>
          <w:szCs w:val="24"/>
        </w:rPr>
        <w:t>, техники безопасности,  озеленена, имеется спортивная и игровые площадки.  Прогулочные групповые участки эстетично оформлены,  имеются постройки, малые игровые формы, физкультурное оборудование, которое  соответствует действующим нормативам. Территория по всему периметру имеет ограждение, разбиты цветники, мини-огород, высажены зелёные насаждения (кустарники, деревья). Следует отметить, что недостаточно оборудованы игровыми комплексами некоторые групповые участки детского сада. Материально-техническая база требует капитального ремонта канализационной системы, обновления технологического оборудования, создания прогулочной площадки, замены оконных блоков и крылец.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Материально-технические и </w:t>
      </w:r>
      <w:proofErr w:type="gramStart"/>
      <w:r w:rsidRPr="00DF66C6">
        <w:rPr>
          <w:szCs w:val="24"/>
        </w:rPr>
        <w:t>медико-социальные</w:t>
      </w:r>
      <w:proofErr w:type="gramEnd"/>
      <w:r w:rsidRPr="00DF66C6">
        <w:rPr>
          <w:szCs w:val="24"/>
        </w:rPr>
        <w:t xml:space="preserve"> условия пребывания детей в ДОУ обеспечивают </w:t>
      </w:r>
      <w:r>
        <w:rPr>
          <w:szCs w:val="24"/>
        </w:rPr>
        <w:t>необходимый</w:t>
      </w:r>
      <w:r w:rsidRPr="00DF66C6">
        <w:rPr>
          <w:szCs w:val="24"/>
        </w:rPr>
        <w:t xml:space="preserve"> уровень охраны и укрепления здоровья детей, их интеллектуального и  художественно-эстетического  развития. Предметно-пространственная организация помещений педагогически целесообразна, отличается высокой культурой, создает комфортные условия</w:t>
      </w:r>
      <w:r>
        <w:rPr>
          <w:szCs w:val="24"/>
        </w:rPr>
        <w:t>, способствующие разно</w:t>
      </w:r>
      <w:r w:rsidRPr="00DF66C6">
        <w:rPr>
          <w:szCs w:val="24"/>
        </w:rPr>
        <w:t>стороннему воспитанию на основе организации раз</w:t>
      </w:r>
      <w:r>
        <w:rPr>
          <w:szCs w:val="24"/>
        </w:rPr>
        <w:t>личных</w:t>
      </w:r>
      <w:r w:rsidRPr="00DF66C6">
        <w:rPr>
          <w:szCs w:val="24"/>
        </w:rPr>
        <w:t xml:space="preserve"> видов детской творческой деятельности.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В ДОУ созданы оптимальные условия для сохранения и укрепления здоровья детей: функционируют специализированные помещения для организации </w:t>
      </w:r>
      <w:proofErr w:type="spellStart"/>
      <w:r w:rsidRPr="00DF66C6">
        <w:rPr>
          <w:szCs w:val="24"/>
        </w:rPr>
        <w:t>физкультурно</w:t>
      </w:r>
      <w:proofErr w:type="spellEnd"/>
      <w:r w:rsidRPr="00DF66C6">
        <w:rPr>
          <w:szCs w:val="24"/>
        </w:rPr>
        <w:t xml:space="preserve"> – оздоровительной работы:  медицинский  и  процедурный кабинеты, изолятор, физкультурный зал, тренажёрная комната, спортивные площадки на участке детского сада, комната психоэмоциональной разгрузки, физкультурные уголки в групповых комнатах. ДОУ обеспечено разнообразным  спортивным инвентарем и нестандартным оборудованием, игрушками, пособиями.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Пищеблок детского сада оснащен всем необходимым оборудованием, требуется приобрести холодильник и новый ларь для хранения овощей, а также произвести замену нескольких разделочных столов.</w:t>
      </w:r>
    </w:p>
    <w:p w:rsidR="003302A3" w:rsidRPr="00F76332" w:rsidRDefault="003302A3" w:rsidP="003302A3">
      <w:pPr>
        <w:spacing w:after="0" w:line="240" w:lineRule="auto"/>
        <w:ind w:firstLine="567"/>
        <w:jc w:val="both"/>
      </w:pPr>
      <w:r w:rsidRPr="00DF66C6">
        <w:rPr>
          <w:szCs w:val="24"/>
        </w:rPr>
        <w:t xml:space="preserve">В ДОУ функционирует </w:t>
      </w:r>
      <w:r>
        <w:rPr>
          <w:szCs w:val="24"/>
        </w:rPr>
        <w:t>10</w:t>
      </w:r>
      <w:r w:rsidRPr="00DF66C6">
        <w:rPr>
          <w:szCs w:val="24"/>
        </w:rPr>
        <w:t xml:space="preserve"> групп: 2 группы для детей раннего возраста (2 -3 лет)  и </w:t>
      </w:r>
      <w:r>
        <w:rPr>
          <w:szCs w:val="24"/>
        </w:rPr>
        <w:t>8</w:t>
      </w:r>
      <w:r w:rsidRPr="00DF66C6">
        <w:rPr>
          <w:szCs w:val="24"/>
        </w:rPr>
        <w:t xml:space="preserve"> групп для детей дошкольного возраста (3-</w:t>
      </w:r>
      <w:r>
        <w:rPr>
          <w:szCs w:val="24"/>
        </w:rPr>
        <w:t>8</w:t>
      </w:r>
      <w:r w:rsidRPr="00DF66C6">
        <w:rPr>
          <w:szCs w:val="24"/>
        </w:rPr>
        <w:t xml:space="preserve"> лет). </w:t>
      </w:r>
    </w:p>
    <w:p w:rsidR="003302A3" w:rsidRPr="00F76332" w:rsidRDefault="003302A3" w:rsidP="003302A3">
      <w:pPr>
        <w:spacing w:after="0" w:line="240" w:lineRule="auto"/>
        <w:ind w:firstLine="567"/>
        <w:jc w:val="both"/>
      </w:pPr>
      <w:r w:rsidRPr="00F76332">
        <w:t>В период с мая по октябрь 2014 года с помощью родителей и спонсоров ООО «</w:t>
      </w:r>
      <w:proofErr w:type="spellStart"/>
      <w:r w:rsidRPr="00F76332">
        <w:t>БайкалРегионСтрой</w:t>
      </w:r>
      <w:proofErr w:type="spellEnd"/>
      <w:r w:rsidRPr="00F76332">
        <w:t>»  г. Иркутск было отремонтировано разрушенное здание хозяйственного склада на территории ДОУ.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proofErr w:type="gramStart"/>
      <w:r w:rsidRPr="00DF66C6">
        <w:rPr>
          <w:szCs w:val="24"/>
        </w:rPr>
        <w:t xml:space="preserve">В соответствии с </w:t>
      </w:r>
      <w:r>
        <w:rPr>
          <w:szCs w:val="24"/>
        </w:rPr>
        <w:t>ФГОС ДО</w:t>
      </w:r>
      <w:r w:rsidRPr="00DF66C6">
        <w:rPr>
          <w:szCs w:val="24"/>
        </w:rPr>
        <w:t xml:space="preserve"> в групповых комнатах оформлены различные зоны и центры: искусства, игротеки, книги и грамоты, сюжетно-ролевых игр, науки, конструктивно-строительный, физкультурно-оздоровительный, музыкально-театрализованный, оснащённые разнообразными материалами с учетом возрастных особенностей детей.</w:t>
      </w:r>
      <w:proofErr w:type="gramEnd"/>
      <w:r w:rsidRPr="00DF66C6">
        <w:rPr>
          <w:szCs w:val="24"/>
        </w:rPr>
        <w:t xml:space="preserve"> Групповые помещения ДОУ соответствуют нормативам, используются по назначению.  Соблюдается </w:t>
      </w:r>
      <w:proofErr w:type="spellStart"/>
      <w:r w:rsidRPr="00DF66C6">
        <w:rPr>
          <w:szCs w:val="24"/>
        </w:rPr>
        <w:t>санитарно</w:t>
      </w:r>
      <w:proofErr w:type="spellEnd"/>
      <w:r w:rsidRPr="00DF66C6">
        <w:rPr>
          <w:szCs w:val="24"/>
        </w:rPr>
        <w:t xml:space="preserve"> – эпидемиологический, тепловой и световой  режимы.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В использовании площадей помещения педагоги используют принцип многофункциональности, гибкого зонирования, учёта возрастных особенностей детей, гендерный подход, использование традиционного и неординарного в оформлении интерьера. 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Для сохранения и укрепления здоровья имеется физкультурный зал «Прыг – скок»», физкультурные уголки в группах, спортивная площадка, прогулочные участки.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lastRenderedPageBreak/>
        <w:t xml:space="preserve"> Для  развития творческих способностей воспитанников в детском саду функц</w:t>
      </w:r>
      <w:r>
        <w:rPr>
          <w:szCs w:val="24"/>
        </w:rPr>
        <w:t>ионирует музыкальный зал «</w:t>
      </w:r>
      <w:proofErr w:type="spellStart"/>
      <w:r>
        <w:rPr>
          <w:szCs w:val="24"/>
        </w:rPr>
        <w:t>Доми</w:t>
      </w:r>
      <w:r w:rsidRPr="00DF66C6">
        <w:rPr>
          <w:szCs w:val="24"/>
        </w:rPr>
        <w:t>солька</w:t>
      </w:r>
      <w:proofErr w:type="spellEnd"/>
      <w:r w:rsidRPr="00DF66C6">
        <w:rPr>
          <w:szCs w:val="24"/>
        </w:rPr>
        <w:t>», костюмерная, театрализованные центры в группах, центры для самостоятельной продуктивной деятельности (изобразительной,  музыкальной).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Для  отдыха и обеспечения психоэмоционального благополучия действует к</w:t>
      </w:r>
      <w:r>
        <w:rPr>
          <w:szCs w:val="24"/>
        </w:rPr>
        <w:t>абинет</w:t>
      </w:r>
      <w:r w:rsidRPr="00DF66C6">
        <w:rPr>
          <w:szCs w:val="24"/>
        </w:rPr>
        <w:t xml:space="preserve"> психологической разгрузки, игровые центры, уголки уединения на группах, мини – кинотеатры.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Для формирования познавательно – речевого развития, развития любознательности используются  центры науки «Лаборатория почемучек», книжные центры в группах, конструктивно-строительные центры.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>Все группы в достаточной мере обеспечены детской мебелью, игровым оборудованием, развивающими игрушками для организации практической деятельности с детьми.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 w:rsidRPr="00DF66C6">
        <w:rPr>
          <w:szCs w:val="24"/>
        </w:rPr>
        <w:t xml:space="preserve">Методический кабинет, кабинет педагога-психолога, заведующего, делопроизводителя  и заместителя заведующего по хозяйственной работе оснащены комплектом офисной компьютерной техники: компьютеры, принтеры (в </w:t>
      </w:r>
      <w:proofErr w:type="spellStart"/>
      <w:r w:rsidRPr="00DF66C6">
        <w:rPr>
          <w:szCs w:val="24"/>
        </w:rPr>
        <w:t>т.ч</w:t>
      </w:r>
      <w:proofErr w:type="spellEnd"/>
      <w:r w:rsidRPr="00DF66C6">
        <w:rPr>
          <w:szCs w:val="24"/>
        </w:rPr>
        <w:t xml:space="preserve">. цветная печать), сканеры. Имеется </w:t>
      </w:r>
      <w:r>
        <w:rPr>
          <w:szCs w:val="24"/>
        </w:rPr>
        <w:t>3</w:t>
      </w:r>
      <w:r w:rsidRPr="00DF66C6">
        <w:rPr>
          <w:szCs w:val="24"/>
        </w:rPr>
        <w:t xml:space="preserve"> ноутбук</w:t>
      </w:r>
      <w:r>
        <w:rPr>
          <w:szCs w:val="24"/>
        </w:rPr>
        <w:t>а</w:t>
      </w:r>
      <w:r w:rsidRPr="00DF66C6">
        <w:rPr>
          <w:szCs w:val="24"/>
        </w:rPr>
        <w:t xml:space="preserve">, брошюратор и мультимедийное устройство (экран и проектор), </w:t>
      </w:r>
      <w:r>
        <w:rPr>
          <w:szCs w:val="24"/>
        </w:rPr>
        <w:t xml:space="preserve">интерактивная доска, </w:t>
      </w:r>
      <w:r w:rsidRPr="00DF66C6">
        <w:rPr>
          <w:szCs w:val="24"/>
        </w:rPr>
        <w:t>выход в сеть Интернет, планируется приобретение ноутбука для оперативного оформления документации педагогов групп.</w:t>
      </w:r>
    </w:p>
    <w:p w:rsidR="003302A3" w:rsidRPr="00DF66C6" w:rsidRDefault="003302A3" w:rsidP="003302A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Р</w:t>
      </w:r>
      <w:r w:rsidRPr="00DF66C6">
        <w:rPr>
          <w:szCs w:val="24"/>
        </w:rPr>
        <w:t xml:space="preserve">азвивающая </w:t>
      </w:r>
      <w:r>
        <w:rPr>
          <w:szCs w:val="24"/>
        </w:rPr>
        <w:t>п</w:t>
      </w:r>
      <w:r w:rsidRPr="00DF66C6">
        <w:rPr>
          <w:szCs w:val="24"/>
        </w:rPr>
        <w:t>редметн</w:t>
      </w:r>
      <w:proofErr w:type="gramStart"/>
      <w:r w:rsidRPr="00DF66C6">
        <w:rPr>
          <w:szCs w:val="24"/>
        </w:rPr>
        <w:t>о-</w:t>
      </w:r>
      <w:proofErr w:type="gramEnd"/>
      <w:r>
        <w:rPr>
          <w:szCs w:val="24"/>
        </w:rPr>
        <w:t xml:space="preserve"> пространственная </w:t>
      </w:r>
      <w:r w:rsidRPr="00DF66C6">
        <w:rPr>
          <w:szCs w:val="24"/>
        </w:rPr>
        <w:t xml:space="preserve"> среда и материально-техническая база в настоящее время создаётся, в основном,  за счёт благотворительных средств родителей воспитанников и внебюджетных средств. Коллектив ДОУ совместно с родителями систематически  работает над укреплением материально-технической базы и совершенствованием предметно – развивающей  среды.</w:t>
      </w: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</w:p>
    <w:p w:rsidR="00FE7A9A" w:rsidRDefault="00FE7A9A" w:rsidP="00735A95">
      <w:pPr>
        <w:spacing w:after="0" w:line="240" w:lineRule="auto"/>
        <w:rPr>
          <w:b/>
        </w:rPr>
      </w:pPr>
      <w:bookmarkStart w:id="0" w:name="_GoBack"/>
      <w:bookmarkEnd w:id="0"/>
    </w:p>
    <w:sectPr w:rsidR="00FE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6DC"/>
    <w:multiLevelType w:val="hybridMultilevel"/>
    <w:tmpl w:val="CD0A7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50331"/>
    <w:multiLevelType w:val="hybridMultilevel"/>
    <w:tmpl w:val="F8DCC0C2"/>
    <w:lvl w:ilvl="0" w:tplc="D2E64B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073048"/>
    <w:multiLevelType w:val="hybridMultilevel"/>
    <w:tmpl w:val="15A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33E0A"/>
    <w:multiLevelType w:val="hybridMultilevel"/>
    <w:tmpl w:val="6A3E4674"/>
    <w:lvl w:ilvl="0" w:tplc="95A45D9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9"/>
    <w:rsid w:val="000276ED"/>
    <w:rsid w:val="0026147D"/>
    <w:rsid w:val="0026403F"/>
    <w:rsid w:val="00292897"/>
    <w:rsid w:val="00294473"/>
    <w:rsid w:val="002D44AA"/>
    <w:rsid w:val="003302A3"/>
    <w:rsid w:val="003E5FAA"/>
    <w:rsid w:val="004227A9"/>
    <w:rsid w:val="00501A60"/>
    <w:rsid w:val="0055289A"/>
    <w:rsid w:val="005B3DCE"/>
    <w:rsid w:val="005E44E1"/>
    <w:rsid w:val="006A6C70"/>
    <w:rsid w:val="007325C3"/>
    <w:rsid w:val="00735A95"/>
    <w:rsid w:val="007F3AB3"/>
    <w:rsid w:val="0081490B"/>
    <w:rsid w:val="00883748"/>
    <w:rsid w:val="008952F0"/>
    <w:rsid w:val="008A392E"/>
    <w:rsid w:val="008B45C8"/>
    <w:rsid w:val="009303D8"/>
    <w:rsid w:val="00941C4C"/>
    <w:rsid w:val="009D4F88"/>
    <w:rsid w:val="009E3CC9"/>
    <w:rsid w:val="009E57F1"/>
    <w:rsid w:val="00B33537"/>
    <w:rsid w:val="00B46089"/>
    <w:rsid w:val="00B701BC"/>
    <w:rsid w:val="00DE2D31"/>
    <w:rsid w:val="00E506AC"/>
    <w:rsid w:val="00EC1CDB"/>
    <w:rsid w:val="00F612E6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5FAA"/>
    <w:pPr>
      <w:keepNext/>
      <w:spacing w:after="0" w:line="240" w:lineRule="auto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4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3748"/>
    <w:pPr>
      <w:spacing w:after="0" w:line="240" w:lineRule="auto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FAA"/>
    <w:rPr>
      <w:rFonts w:eastAsia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5FAA"/>
    <w:pPr>
      <w:keepNext/>
      <w:spacing w:after="0" w:line="240" w:lineRule="auto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4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83748"/>
    <w:pPr>
      <w:spacing w:after="0" w:line="240" w:lineRule="auto"/>
    </w:pPr>
    <w:rPr>
      <w:rFonts w:eastAsia="MS Minch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FAA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299694189602446"/>
          <c:y val="0.21259842519685204"/>
          <c:w val="0.48776758409786253"/>
          <c:h val="0.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833902539291467E-2"/>
                  <c:y val="-0.3756840054084166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47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0118909049412304E-2"/>
                  <c:y val="-0.1696269640503081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37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4607743410064173E-2"/>
                  <c:y val="-3.913227714005621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14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771829358650743"/>
                  <c:y val="-0.1430199538310723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</c:v>
                </c:pt>
                <c:pt idx="1">
                  <c:v>37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3639164669633688E-2"/>
          <c:y val="0.71449270198691217"/>
          <c:w val="0.92966360856269115"/>
          <c:h val="0.188976377952755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2013-08-27T09:07:00Z</dcterms:created>
  <dcterms:modified xsi:type="dcterms:W3CDTF">2015-09-01T05:48:00Z</dcterms:modified>
</cp:coreProperties>
</file>